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7A90C" w14:textId="5F7A338D" w:rsidR="00B37C91" w:rsidRDefault="78FB6860" w:rsidP="63308EED">
      <w:pPr>
        <w:spacing w:after="131" w:line="256" w:lineRule="auto"/>
        <w:ind w:right="98" w:hanging="336"/>
        <w:jc w:val="right"/>
        <w:rPr>
          <w:rFonts w:eastAsia="Calibri" w:cs="Calibri"/>
          <w:color w:val="000000" w:themeColor="text1"/>
          <w:sz w:val="22"/>
          <w:szCs w:val="22"/>
        </w:rPr>
      </w:pPr>
      <w:r w:rsidRPr="63308EED">
        <w:rPr>
          <w:rFonts w:eastAsia="Calibri" w:cs="Calibri"/>
          <w:b/>
          <w:bCs/>
          <w:color w:val="000000" w:themeColor="text1"/>
          <w:sz w:val="22"/>
          <w:szCs w:val="22"/>
        </w:rPr>
        <w:t xml:space="preserve">Załącznik nr 3 do Umowy nr UZP/…./…../……….. </w:t>
      </w:r>
      <w:r w:rsidRPr="63308EED">
        <w:rPr>
          <w:rFonts w:eastAsia="Calibri" w:cs="Calibri"/>
          <w:i/>
          <w:iCs/>
          <w:color w:val="000000" w:themeColor="text1"/>
          <w:sz w:val="22"/>
          <w:szCs w:val="22"/>
        </w:rPr>
        <w:t xml:space="preserve"> </w:t>
      </w:r>
    </w:p>
    <w:p w14:paraId="7F43F6B8" w14:textId="6CCFB30B" w:rsidR="00B37C91" w:rsidRPr="00FA3C5C" w:rsidRDefault="78FB6860" w:rsidP="63308EED">
      <w:pPr>
        <w:spacing w:after="180" w:line="259" w:lineRule="auto"/>
        <w:ind w:right="106" w:hanging="336"/>
        <w:jc w:val="center"/>
        <w:rPr>
          <w:rFonts w:eastAsia="Calibri" w:cs="Calibri"/>
          <w:color w:val="000000" w:themeColor="text1"/>
          <w:sz w:val="22"/>
          <w:szCs w:val="22"/>
        </w:rPr>
      </w:pPr>
      <w:r w:rsidRPr="00FA3C5C">
        <w:rPr>
          <w:rFonts w:eastAsia="Calibri" w:cs="Calibri"/>
          <w:b/>
          <w:bCs/>
          <w:color w:val="000000" w:themeColor="text1"/>
          <w:sz w:val="22"/>
          <w:szCs w:val="22"/>
        </w:rPr>
        <w:t xml:space="preserve">Umowa powierzenia przetwarzania danych osobowych </w:t>
      </w:r>
    </w:p>
    <w:p w14:paraId="3F38B88B" w14:textId="34FFA165" w:rsidR="00B37C91" w:rsidRPr="00FA3C5C" w:rsidRDefault="78FB6860" w:rsidP="00714AED">
      <w:pPr>
        <w:spacing w:after="180" w:line="259" w:lineRule="auto"/>
        <w:ind w:right="98"/>
        <w:rPr>
          <w:rFonts w:eastAsia="Calibri" w:cs="Calibri"/>
          <w:color w:val="000000" w:themeColor="text1"/>
          <w:sz w:val="22"/>
          <w:szCs w:val="22"/>
        </w:rPr>
      </w:pPr>
      <w:r w:rsidRPr="00FA3C5C">
        <w:rPr>
          <w:rFonts w:eastAsia="Calibri" w:cs="Calibri"/>
          <w:color w:val="000000" w:themeColor="text1"/>
          <w:sz w:val="22"/>
          <w:szCs w:val="22"/>
        </w:rPr>
        <w:t xml:space="preserve">zawarta w dniu, o którym mowa w § 10 ust. 11 niniejszej Umowy powierzenia przetwarzania danych osobowych </w:t>
      </w:r>
    </w:p>
    <w:p w14:paraId="252BA078" w14:textId="47A50D7E" w:rsidR="00B37C91" w:rsidRDefault="78FB6860" w:rsidP="00714AED">
      <w:pPr>
        <w:tabs>
          <w:tab w:val="center" w:pos="4374"/>
          <w:tab w:val="left" w:pos="6510"/>
        </w:tabs>
        <w:spacing w:after="183" w:line="259" w:lineRule="auto"/>
        <w:ind w:right="99"/>
        <w:rPr>
          <w:rFonts w:eastAsia="Calibri" w:cs="Calibri"/>
          <w:color w:val="000000" w:themeColor="text1"/>
          <w:sz w:val="22"/>
          <w:szCs w:val="22"/>
        </w:rPr>
      </w:pPr>
      <w:r w:rsidRPr="00FA3C5C">
        <w:rPr>
          <w:rFonts w:eastAsia="Calibri" w:cs="Calibri"/>
          <w:color w:val="000000" w:themeColor="text1"/>
          <w:sz w:val="22"/>
          <w:szCs w:val="22"/>
        </w:rPr>
        <w:t>(zwana dalej „Umową”)</w:t>
      </w:r>
      <w:r w:rsidRPr="63308EED">
        <w:rPr>
          <w:rFonts w:eastAsia="Calibri" w:cs="Calibri"/>
          <w:color w:val="000000" w:themeColor="text1"/>
        </w:rPr>
        <w:t xml:space="preserve"> </w:t>
      </w:r>
      <w:r w:rsidR="00B37C91">
        <w:tab/>
      </w:r>
    </w:p>
    <w:p w14:paraId="5E595FB2" w14:textId="39F7C18E" w:rsidR="00B37C91" w:rsidRDefault="78FB6860" w:rsidP="00714AED">
      <w:pPr>
        <w:spacing w:after="0" w:line="259" w:lineRule="auto"/>
        <w:ind w:right="44" w:hanging="336"/>
        <w:rPr>
          <w:rFonts w:eastAsia="Calibri" w:cs="Calibri"/>
          <w:color w:val="000000" w:themeColor="text1"/>
        </w:rPr>
      </w:pPr>
      <w:r w:rsidRPr="63308EED">
        <w:rPr>
          <w:rFonts w:eastAsia="Calibri" w:cs="Calibri"/>
          <w:color w:val="000000" w:themeColor="text1"/>
        </w:rPr>
        <w:t xml:space="preserve"> </w:t>
      </w:r>
    </w:p>
    <w:p w14:paraId="00A93369" w14:textId="618237ED" w:rsidR="00B37C91" w:rsidRDefault="78FB6860" w:rsidP="00714AED">
      <w:pPr>
        <w:spacing w:after="11" w:line="268" w:lineRule="auto"/>
        <w:ind w:right="85"/>
        <w:rPr>
          <w:rFonts w:eastAsia="Calibri" w:cs="Calibri"/>
          <w:color w:val="000000" w:themeColor="text1"/>
          <w:sz w:val="22"/>
          <w:szCs w:val="22"/>
        </w:rPr>
      </w:pPr>
      <w:r w:rsidRPr="63308EED">
        <w:rPr>
          <w:rFonts w:eastAsia="Calibri" w:cs="Calibri"/>
          <w:color w:val="000000" w:themeColor="text1"/>
          <w:sz w:val="22"/>
          <w:szCs w:val="22"/>
        </w:rPr>
        <w:t xml:space="preserve">zawarta pomiędzy: </w:t>
      </w:r>
    </w:p>
    <w:p w14:paraId="486CF404" w14:textId="61C3AAF3" w:rsidR="00B37C91" w:rsidRDefault="78FB6860" w:rsidP="00714AED">
      <w:pPr>
        <w:spacing w:after="1" w:line="275" w:lineRule="auto"/>
        <w:ind w:left="-15" w:right="59"/>
        <w:rPr>
          <w:rFonts w:eastAsia="Calibri" w:cs="Calibri"/>
          <w:color w:val="000000" w:themeColor="text1"/>
          <w:sz w:val="22"/>
          <w:szCs w:val="22"/>
        </w:rPr>
      </w:pPr>
      <w:r w:rsidRPr="63308EED">
        <w:rPr>
          <w:rFonts w:eastAsia="Calibri" w:cs="Calibri"/>
          <w:b/>
          <w:bCs/>
          <w:color w:val="000000" w:themeColor="text1"/>
          <w:sz w:val="22"/>
          <w:szCs w:val="22"/>
        </w:rPr>
        <w:t>Prezesem Urzędu Zamówień Publicznych</w:t>
      </w:r>
      <w:r w:rsidRPr="63308EED">
        <w:rPr>
          <w:rFonts w:eastAsia="Calibri" w:cs="Calibri"/>
          <w:color w:val="000000" w:themeColor="text1"/>
          <w:sz w:val="22"/>
          <w:szCs w:val="22"/>
        </w:rPr>
        <w:t xml:space="preserve"> z siedzibą w Warszawie (02-676) przy ul. Postępu 17A, NIP: 5262239325, REGON: 01082809</w:t>
      </w:r>
      <w:r w:rsidR="00031A86">
        <w:rPr>
          <w:rFonts w:eastAsia="Calibri" w:cs="Calibri"/>
          <w:color w:val="000000" w:themeColor="text1"/>
          <w:sz w:val="22"/>
          <w:szCs w:val="22"/>
        </w:rPr>
        <w:t>1</w:t>
      </w:r>
      <w:r w:rsidRPr="63308EED">
        <w:rPr>
          <w:rFonts w:eastAsia="Calibri" w:cs="Calibri"/>
          <w:color w:val="000000" w:themeColor="text1"/>
          <w:sz w:val="22"/>
          <w:szCs w:val="22"/>
        </w:rPr>
        <w:t xml:space="preserve">, zwanym dalej </w:t>
      </w:r>
      <w:r w:rsidRPr="63308EED">
        <w:rPr>
          <w:rFonts w:eastAsia="Calibri" w:cs="Calibri"/>
          <w:b/>
          <w:bCs/>
          <w:color w:val="000000" w:themeColor="text1"/>
          <w:sz w:val="22"/>
          <w:szCs w:val="22"/>
        </w:rPr>
        <w:t>„Administratorem danych</w:t>
      </w:r>
      <w:r w:rsidRPr="63308EED">
        <w:rPr>
          <w:rFonts w:eastAsia="Calibri" w:cs="Calibri"/>
          <w:color w:val="000000" w:themeColor="text1"/>
          <w:sz w:val="22"/>
          <w:szCs w:val="22"/>
        </w:rPr>
        <w:t>” lub „</w:t>
      </w:r>
      <w:r w:rsidRPr="63308EED">
        <w:rPr>
          <w:rFonts w:eastAsia="Calibri" w:cs="Calibri"/>
          <w:b/>
          <w:bCs/>
          <w:color w:val="000000" w:themeColor="text1"/>
          <w:sz w:val="22"/>
          <w:szCs w:val="22"/>
        </w:rPr>
        <w:t>Administratorem</w:t>
      </w:r>
      <w:r w:rsidRPr="63308EED">
        <w:rPr>
          <w:rFonts w:eastAsia="Calibri" w:cs="Calibri"/>
          <w:color w:val="000000" w:themeColor="text1"/>
          <w:sz w:val="22"/>
          <w:szCs w:val="22"/>
        </w:rPr>
        <w:t>” reprezentowanym przez:</w:t>
      </w:r>
      <w:r w:rsidRPr="63308EED">
        <w:rPr>
          <w:rFonts w:eastAsia="Calibri" w:cs="Calibri"/>
          <w:b/>
          <w:bCs/>
          <w:color w:val="000000" w:themeColor="text1"/>
          <w:sz w:val="22"/>
          <w:szCs w:val="22"/>
        </w:rPr>
        <w:t xml:space="preserve"> </w:t>
      </w:r>
    </w:p>
    <w:p w14:paraId="1F0D0792" w14:textId="47698B07" w:rsidR="00B37C91" w:rsidRDefault="78FB6860" w:rsidP="00714AED">
      <w:pPr>
        <w:spacing w:after="120" w:line="276" w:lineRule="auto"/>
        <w:rPr>
          <w:rFonts w:eastAsia="Calibri" w:cs="Calibri"/>
          <w:color w:val="000000" w:themeColor="text1"/>
          <w:sz w:val="22"/>
          <w:szCs w:val="22"/>
        </w:rPr>
      </w:pPr>
      <w:r w:rsidRPr="63308EED">
        <w:rPr>
          <w:rFonts w:eastAsia="Calibri" w:cs="Calibri"/>
          <w:b/>
          <w:bCs/>
          <w:color w:val="000000" w:themeColor="text1"/>
          <w:sz w:val="22"/>
          <w:szCs w:val="22"/>
        </w:rPr>
        <w:t>…………………… – ……………………………………………………………………………..</w:t>
      </w:r>
      <w:r w:rsidRPr="63308EED">
        <w:rPr>
          <w:rFonts w:eastAsia="Calibri" w:cs="Calibri"/>
          <w:color w:val="000000" w:themeColor="text1"/>
          <w:sz w:val="22"/>
          <w:szCs w:val="22"/>
        </w:rPr>
        <w:t>,</w:t>
      </w:r>
    </w:p>
    <w:p w14:paraId="430B1898" w14:textId="1041FBBB" w:rsidR="00B37C91" w:rsidRDefault="78FB6860" w:rsidP="00714AED">
      <w:pPr>
        <w:spacing w:after="79" w:line="346" w:lineRule="auto"/>
        <w:ind w:right="97"/>
        <w:rPr>
          <w:rFonts w:eastAsia="Calibri" w:cs="Calibri"/>
          <w:color w:val="000000" w:themeColor="text1"/>
          <w:sz w:val="22"/>
          <w:szCs w:val="22"/>
        </w:rPr>
      </w:pPr>
      <w:r w:rsidRPr="63308EED">
        <w:rPr>
          <w:rFonts w:eastAsia="Calibri" w:cs="Calibri"/>
          <w:color w:val="000000" w:themeColor="text1"/>
          <w:sz w:val="22"/>
          <w:szCs w:val="22"/>
        </w:rPr>
        <w:t xml:space="preserve">oraz </w:t>
      </w:r>
    </w:p>
    <w:p w14:paraId="53F05BE0" w14:textId="403B8FA0" w:rsidR="00B37C91" w:rsidRDefault="78FB6860" w:rsidP="00714AED">
      <w:pPr>
        <w:spacing w:after="120" w:line="240" w:lineRule="auto"/>
        <w:rPr>
          <w:rFonts w:eastAsia="Calibri" w:cs="Calibri"/>
          <w:color w:val="000000" w:themeColor="text1"/>
          <w:sz w:val="22"/>
          <w:szCs w:val="22"/>
        </w:rPr>
      </w:pPr>
      <w:r w:rsidRPr="63308EED">
        <w:rPr>
          <w:rFonts w:eastAsia="Calibri" w:cs="Calibri"/>
          <w:b/>
          <w:bCs/>
          <w:color w:val="000000" w:themeColor="text1"/>
          <w:sz w:val="22"/>
          <w:szCs w:val="22"/>
        </w:rPr>
        <w:t>…………………..</w:t>
      </w:r>
      <w:r w:rsidRPr="63308EED">
        <w:rPr>
          <w:rFonts w:eastAsia="Calibri" w:cs="Calibri"/>
          <w:color w:val="000000" w:themeColor="text1"/>
          <w:sz w:val="22"/>
          <w:szCs w:val="22"/>
        </w:rPr>
        <w:t xml:space="preserve"> z siedzibą: …………………………….., wpisaną do rejestru przedsiębiorców Krajowego Rejestru Sądowego przez Sąd Rejonowy ………………………….., ……………….. Wydział Gospodarczy Krajowego Rejestru Sądowego pod numerem </w:t>
      </w:r>
      <w:r w:rsidRPr="63308EED">
        <w:rPr>
          <w:rFonts w:eastAsia="Calibri" w:cs="Calibri"/>
          <w:b/>
          <w:bCs/>
          <w:color w:val="000000" w:themeColor="text1"/>
          <w:sz w:val="22"/>
          <w:szCs w:val="22"/>
        </w:rPr>
        <w:t>KRS: ………………, NIP: ……………….., REGON: …………………….</w:t>
      </w:r>
      <w:r w:rsidRPr="63308EED">
        <w:rPr>
          <w:rFonts w:eastAsia="Calibri" w:cs="Calibri"/>
          <w:color w:val="000000" w:themeColor="text1"/>
          <w:sz w:val="22"/>
          <w:szCs w:val="22"/>
        </w:rPr>
        <w:t xml:space="preserve">, o kapitale zakładowym w wysokości: …………………… PLN, zgodnie z aktualnym odpisem z KRS, zwanym dalej w treści Umowy </w:t>
      </w:r>
      <w:r w:rsidRPr="63308EED">
        <w:rPr>
          <w:rFonts w:eastAsia="Calibri" w:cs="Calibri"/>
          <w:b/>
          <w:bCs/>
          <w:color w:val="000000" w:themeColor="text1"/>
          <w:sz w:val="22"/>
          <w:szCs w:val="22"/>
        </w:rPr>
        <w:t xml:space="preserve">„Podmiotem przetwarzającym” </w:t>
      </w:r>
      <w:r w:rsidRPr="63308EED">
        <w:rPr>
          <w:rFonts w:eastAsia="Calibri" w:cs="Calibri"/>
          <w:color w:val="000000" w:themeColor="text1"/>
          <w:sz w:val="22"/>
          <w:szCs w:val="22"/>
        </w:rPr>
        <w:t xml:space="preserve">lub </w:t>
      </w:r>
      <w:r w:rsidRPr="63308EED">
        <w:rPr>
          <w:rFonts w:eastAsia="Calibri" w:cs="Calibri"/>
          <w:b/>
          <w:bCs/>
          <w:color w:val="000000" w:themeColor="text1"/>
          <w:sz w:val="22"/>
          <w:szCs w:val="22"/>
        </w:rPr>
        <w:t>„Przetwarzającym”</w:t>
      </w:r>
      <w:r w:rsidRPr="63308EED">
        <w:rPr>
          <w:rFonts w:eastAsia="Calibri" w:cs="Calibri"/>
          <w:color w:val="000000" w:themeColor="text1"/>
          <w:sz w:val="22"/>
          <w:szCs w:val="22"/>
        </w:rPr>
        <w:t>, reprezentowanym przez:</w:t>
      </w:r>
    </w:p>
    <w:p w14:paraId="4B37CC54" w14:textId="51F50EF4" w:rsidR="00B37C91" w:rsidRDefault="00B37C91" w:rsidP="00714AED">
      <w:pPr>
        <w:spacing w:after="120" w:line="240" w:lineRule="auto"/>
        <w:rPr>
          <w:rFonts w:eastAsia="Calibri" w:cs="Calibri"/>
          <w:color w:val="000000" w:themeColor="text1"/>
          <w:sz w:val="22"/>
          <w:szCs w:val="22"/>
        </w:rPr>
      </w:pPr>
    </w:p>
    <w:p w14:paraId="2FC63BAA" w14:textId="33AC9E50" w:rsidR="00B37C91" w:rsidRDefault="78FB6860" w:rsidP="00714AED">
      <w:pPr>
        <w:spacing w:after="120" w:line="240" w:lineRule="auto"/>
        <w:rPr>
          <w:rFonts w:eastAsia="Calibri" w:cs="Calibri"/>
          <w:color w:val="000000" w:themeColor="text1"/>
          <w:sz w:val="22"/>
          <w:szCs w:val="22"/>
        </w:rPr>
      </w:pPr>
      <w:r w:rsidRPr="63308EED">
        <w:rPr>
          <w:rFonts w:eastAsia="Calibri" w:cs="Calibri"/>
          <w:b/>
          <w:bCs/>
          <w:color w:val="000000" w:themeColor="text1"/>
          <w:sz w:val="22"/>
          <w:szCs w:val="22"/>
        </w:rPr>
        <w:t xml:space="preserve">…………………….. </w:t>
      </w:r>
      <w:r w:rsidRPr="63308EED">
        <w:rPr>
          <w:rFonts w:eastAsia="Calibri" w:cs="Calibri"/>
          <w:color w:val="000000" w:themeColor="text1"/>
          <w:sz w:val="22"/>
          <w:szCs w:val="22"/>
        </w:rPr>
        <w:t xml:space="preserve">– </w:t>
      </w:r>
      <w:r w:rsidRPr="63308EED">
        <w:rPr>
          <w:rFonts w:eastAsia="Calibri" w:cs="Calibri"/>
          <w:b/>
          <w:bCs/>
          <w:color w:val="000000" w:themeColor="text1"/>
          <w:sz w:val="22"/>
          <w:szCs w:val="22"/>
        </w:rPr>
        <w:t>…………………………………. .</w:t>
      </w:r>
    </w:p>
    <w:p w14:paraId="707C9BCC" w14:textId="3FF25E08" w:rsidR="00B37C91" w:rsidRDefault="00B37C91" w:rsidP="00714AED">
      <w:pPr>
        <w:spacing w:after="19" w:line="259" w:lineRule="auto"/>
        <w:rPr>
          <w:rFonts w:eastAsia="Calibri" w:cs="Calibri"/>
          <w:color w:val="000000" w:themeColor="text1"/>
          <w:sz w:val="22"/>
          <w:szCs w:val="22"/>
        </w:rPr>
      </w:pPr>
    </w:p>
    <w:p w14:paraId="3383505E" w14:textId="3980CA5B" w:rsidR="00B37C91" w:rsidRDefault="78FB6860" w:rsidP="00E624F5">
      <w:pPr>
        <w:spacing w:after="162" w:line="268" w:lineRule="auto"/>
        <w:ind w:right="85"/>
        <w:rPr>
          <w:rFonts w:eastAsia="Calibri" w:cs="Calibri"/>
          <w:color w:val="000000" w:themeColor="text1"/>
          <w:sz w:val="22"/>
          <w:szCs w:val="22"/>
        </w:rPr>
      </w:pPr>
      <w:r w:rsidRPr="63308EED">
        <w:rPr>
          <w:rFonts w:eastAsia="Calibri" w:cs="Calibri"/>
          <w:color w:val="000000" w:themeColor="text1"/>
          <w:sz w:val="22"/>
          <w:szCs w:val="22"/>
        </w:rPr>
        <w:t>Administrator oraz Przetwarzający zwani będą dalej łącznie jako „</w:t>
      </w:r>
      <w:r w:rsidRPr="63308EED">
        <w:rPr>
          <w:rFonts w:eastAsia="Calibri" w:cs="Calibri"/>
          <w:b/>
          <w:bCs/>
          <w:color w:val="000000" w:themeColor="text1"/>
          <w:sz w:val="22"/>
          <w:szCs w:val="22"/>
        </w:rPr>
        <w:t>Strony</w:t>
      </w:r>
      <w:r w:rsidRPr="63308EED">
        <w:rPr>
          <w:rFonts w:eastAsia="Calibri" w:cs="Calibri"/>
          <w:color w:val="000000" w:themeColor="text1"/>
          <w:sz w:val="22"/>
          <w:szCs w:val="22"/>
        </w:rPr>
        <w:t>”,</w:t>
      </w:r>
      <w:r w:rsidRPr="63308EED">
        <w:rPr>
          <w:rFonts w:eastAsia="Calibri" w:cs="Calibri"/>
          <w:b/>
          <w:bCs/>
          <w:color w:val="000000" w:themeColor="text1"/>
          <w:sz w:val="22"/>
          <w:szCs w:val="22"/>
        </w:rPr>
        <w:t xml:space="preserve"> </w:t>
      </w:r>
      <w:r w:rsidRPr="63308EED">
        <w:rPr>
          <w:rFonts w:eastAsia="Calibri" w:cs="Calibri"/>
          <w:color w:val="000000" w:themeColor="text1"/>
          <w:sz w:val="22"/>
          <w:szCs w:val="22"/>
        </w:rPr>
        <w:t>a każdy z nich z osobna</w:t>
      </w:r>
      <w:r w:rsidRPr="63308EED">
        <w:rPr>
          <w:rFonts w:eastAsia="Calibri" w:cs="Calibri"/>
          <w:b/>
          <w:bCs/>
          <w:color w:val="000000" w:themeColor="text1"/>
          <w:sz w:val="22"/>
          <w:szCs w:val="22"/>
        </w:rPr>
        <w:t xml:space="preserve"> </w:t>
      </w:r>
      <w:r w:rsidRPr="63308EED">
        <w:rPr>
          <w:rFonts w:eastAsia="Calibri" w:cs="Calibri"/>
          <w:color w:val="000000" w:themeColor="text1"/>
          <w:sz w:val="22"/>
          <w:szCs w:val="22"/>
        </w:rPr>
        <w:t>„</w:t>
      </w:r>
      <w:r w:rsidRPr="63308EED">
        <w:rPr>
          <w:rFonts w:eastAsia="Calibri" w:cs="Calibri"/>
          <w:b/>
          <w:bCs/>
          <w:color w:val="000000" w:themeColor="text1"/>
          <w:sz w:val="22"/>
          <w:szCs w:val="22"/>
        </w:rPr>
        <w:t>Stroną</w:t>
      </w:r>
      <w:r w:rsidRPr="63308EED">
        <w:rPr>
          <w:rFonts w:eastAsia="Calibri" w:cs="Calibri"/>
          <w:color w:val="000000" w:themeColor="text1"/>
          <w:sz w:val="22"/>
          <w:szCs w:val="22"/>
        </w:rPr>
        <w:t>”.</w:t>
      </w:r>
      <w:r w:rsidRPr="63308EED">
        <w:rPr>
          <w:rFonts w:eastAsia="Calibri" w:cs="Calibri"/>
          <w:b/>
          <w:bCs/>
          <w:color w:val="000000" w:themeColor="text1"/>
          <w:sz w:val="22"/>
          <w:szCs w:val="22"/>
        </w:rPr>
        <w:t xml:space="preserve"> </w:t>
      </w:r>
    </w:p>
    <w:p w14:paraId="24E58D02" w14:textId="27708693" w:rsidR="00B37C91" w:rsidRDefault="78FB6860" w:rsidP="00E624F5">
      <w:pPr>
        <w:spacing w:after="206" w:line="268" w:lineRule="auto"/>
        <w:ind w:right="85"/>
        <w:rPr>
          <w:rFonts w:eastAsia="Calibri" w:cs="Calibri"/>
          <w:color w:val="000000" w:themeColor="text1"/>
          <w:sz w:val="22"/>
          <w:szCs w:val="22"/>
        </w:rPr>
      </w:pPr>
      <w:r w:rsidRPr="63308EED">
        <w:rPr>
          <w:rFonts w:eastAsia="Calibri" w:cs="Calibri"/>
          <w:color w:val="000000" w:themeColor="text1"/>
          <w:sz w:val="22"/>
          <w:szCs w:val="22"/>
        </w:rPr>
        <w:t xml:space="preserve">Mając na uwadze, że: </w:t>
      </w:r>
    </w:p>
    <w:p w14:paraId="05F17655" w14:textId="683C1B4B" w:rsidR="00B37C91" w:rsidRDefault="78FB6860" w:rsidP="00E624F5">
      <w:pPr>
        <w:pStyle w:val="Akapitzlist"/>
        <w:numPr>
          <w:ilvl w:val="0"/>
          <w:numId w:val="18"/>
        </w:numPr>
        <w:spacing w:after="200" w:line="268" w:lineRule="auto"/>
        <w:ind w:right="85" w:hanging="566"/>
        <w:rPr>
          <w:rFonts w:eastAsia="Calibri" w:cs="Calibri"/>
          <w:color w:val="000000" w:themeColor="text1"/>
          <w:sz w:val="22"/>
          <w:szCs w:val="22"/>
        </w:rPr>
      </w:pPr>
      <w:r w:rsidRPr="63308EED">
        <w:rPr>
          <w:rFonts w:eastAsia="Calibri" w:cs="Calibri"/>
          <w:color w:val="000000" w:themeColor="text1"/>
          <w:sz w:val="22"/>
          <w:szCs w:val="22"/>
        </w:rPr>
        <w:t xml:space="preserve">Strony zawarły Umowę Główną (jak zdefiniowano poniżej), w związku z wykonywaniem której Administrator powierzy Przetwarzającemu przetwarzanie danych osobowych w zakresie określonym niniejszą Umową; </w:t>
      </w:r>
    </w:p>
    <w:p w14:paraId="1B483CE7" w14:textId="495F237F" w:rsidR="00B37C91" w:rsidRDefault="78FB6860" w:rsidP="00E624F5">
      <w:pPr>
        <w:pStyle w:val="Akapitzlist"/>
        <w:numPr>
          <w:ilvl w:val="0"/>
          <w:numId w:val="18"/>
        </w:numPr>
        <w:spacing w:after="200" w:line="268" w:lineRule="auto"/>
        <w:ind w:right="85" w:hanging="566"/>
        <w:rPr>
          <w:rFonts w:eastAsia="Calibri" w:cs="Calibri"/>
          <w:color w:val="000000" w:themeColor="text1"/>
          <w:sz w:val="22"/>
          <w:szCs w:val="22"/>
        </w:rPr>
      </w:pPr>
      <w:r w:rsidRPr="63308EED">
        <w:rPr>
          <w:rFonts w:eastAsia="Calibri" w:cs="Calibri"/>
          <w:color w:val="000000" w:themeColor="text1"/>
          <w:sz w:val="22"/>
          <w:szCs w:val="22"/>
        </w:rPr>
        <w:t xml:space="preserve">Celem niniejszej Umowy jest ustalenie warunków, na jakich Przetwarzający wykonuje operacje przetwarzania danych osobowych w imieniu Administratora; </w:t>
      </w:r>
    </w:p>
    <w:p w14:paraId="3BE02120" w14:textId="5B7BE68B" w:rsidR="00B37C91" w:rsidRDefault="78FB6860" w:rsidP="00E624F5">
      <w:pPr>
        <w:pStyle w:val="Akapitzlist"/>
        <w:numPr>
          <w:ilvl w:val="0"/>
          <w:numId w:val="18"/>
        </w:numPr>
        <w:spacing w:after="162" w:line="268" w:lineRule="auto"/>
        <w:ind w:right="85" w:hanging="566"/>
        <w:rPr>
          <w:rFonts w:eastAsia="Calibri" w:cs="Calibri"/>
          <w:color w:val="000000" w:themeColor="text1"/>
          <w:sz w:val="22"/>
          <w:szCs w:val="22"/>
        </w:rPr>
      </w:pPr>
      <w:r w:rsidRPr="63308EED">
        <w:rPr>
          <w:rFonts w:eastAsia="Calibri" w:cs="Calibri"/>
          <w:color w:val="000000" w:themeColor="text1"/>
          <w:sz w:val="22"/>
          <w:szCs w:val="22"/>
        </w:rPr>
        <w:lastRenderedPageBreak/>
        <w:t xml:space="preserve">Strony, zawierając niniejszą Umowę, dążą do takiego uregulowania zasad przetwarzania danych osobowych, aby odpowiadały one w pełni przepisom prawa, a w szczególności postanowieniom RODO (jak zdefiniowano poniżej) i Ustawy (jak zdefiniowano poniżej) oraz chroniły prawa osób, których dane dotyczą; </w:t>
      </w:r>
    </w:p>
    <w:p w14:paraId="38112A4D" w14:textId="67431E5A" w:rsidR="00B37C91" w:rsidRDefault="78FB6860" w:rsidP="00E624F5">
      <w:pPr>
        <w:spacing w:after="162" w:line="268" w:lineRule="auto"/>
        <w:ind w:right="85"/>
        <w:jc w:val="both"/>
        <w:rPr>
          <w:rFonts w:eastAsia="Calibri" w:cs="Calibri"/>
          <w:color w:val="000000" w:themeColor="text1"/>
          <w:sz w:val="22"/>
          <w:szCs w:val="22"/>
        </w:rPr>
      </w:pPr>
      <w:r w:rsidRPr="63308EED">
        <w:rPr>
          <w:rFonts w:eastAsia="Calibri" w:cs="Calibri"/>
          <w:color w:val="000000" w:themeColor="text1"/>
          <w:sz w:val="22"/>
          <w:szCs w:val="22"/>
        </w:rPr>
        <w:t xml:space="preserve">Strony postanowiły zawrzeć Umowę o następującej treści: </w:t>
      </w:r>
    </w:p>
    <w:p w14:paraId="33C21D28" w14:textId="325CC679" w:rsidR="00B37C91" w:rsidRDefault="78FB6860" w:rsidP="00E624F5">
      <w:pPr>
        <w:spacing w:after="188" w:line="249" w:lineRule="auto"/>
        <w:ind w:left="-5"/>
        <w:rPr>
          <w:rFonts w:eastAsia="Calibri" w:cs="Calibri"/>
          <w:color w:val="000000" w:themeColor="text1"/>
          <w:sz w:val="22"/>
          <w:szCs w:val="22"/>
        </w:rPr>
      </w:pPr>
      <w:r w:rsidRPr="63308EED">
        <w:rPr>
          <w:rFonts w:eastAsia="Calibri" w:cs="Calibri"/>
          <w:b/>
          <w:bCs/>
          <w:color w:val="000000" w:themeColor="text1"/>
          <w:sz w:val="22"/>
          <w:szCs w:val="22"/>
        </w:rPr>
        <w:t xml:space="preserve">DEFINICJE: </w:t>
      </w:r>
    </w:p>
    <w:p w14:paraId="07FAB6DA" w14:textId="216AAABF" w:rsidR="00B37C91" w:rsidRDefault="78FB6860" w:rsidP="00E624F5">
      <w:pPr>
        <w:spacing w:before="0" w:after="0" w:line="240" w:lineRule="auto"/>
        <w:ind w:right="85"/>
        <w:contextualSpacing/>
        <w:jc w:val="both"/>
        <w:rPr>
          <w:rFonts w:eastAsia="Calibri" w:cs="Calibri"/>
          <w:color w:val="000000" w:themeColor="text1"/>
          <w:sz w:val="22"/>
          <w:szCs w:val="22"/>
        </w:rPr>
      </w:pPr>
      <w:r w:rsidRPr="63308EED">
        <w:rPr>
          <w:rFonts w:eastAsia="Calibri" w:cs="Calibri"/>
          <w:color w:val="000000" w:themeColor="text1"/>
          <w:sz w:val="22"/>
          <w:szCs w:val="22"/>
        </w:rPr>
        <w:t xml:space="preserve">Dla potrzeb niniejszej Umowy, Administrator i Podmiot przetwarzający ustalają następujące znaczenie niżej wymienionych pojęć: </w:t>
      </w:r>
    </w:p>
    <w:p w14:paraId="4125A459" w14:textId="077AC9C3" w:rsidR="00B37C91" w:rsidRDefault="78FB6860" w:rsidP="63308EED">
      <w:pPr>
        <w:spacing w:after="0" w:line="259" w:lineRule="auto"/>
        <w:ind w:hanging="336"/>
        <w:rPr>
          <w:rFonts w:eastAsia="Calibri" w:cs="Calibri"/>
          <w:color w:val="000000" w:themeColor="text1"/>
          <w:sz w:val="18"/>
          <w:szCs w:val="18"/>
        </w:rPr>
      </w:pPr>
      <w:r w:rsidRPr="63308EED">
        <w:rPr>
          <w:rFonts w:eastAsia="Calibri" w:cs="Calibri"/>
          <w:color w:val="000000" w:themeColor="text1"/>
          <w:sz w:val="18"/>
          <w:szCs w:val="18"/>
        </w:rPr>
        <w:t xml:space="preserve"> </w:t>
      </w:r>
    </w:p>
    <w:p w14:paraId="38065963" w14:textId="7C38446D" w:rsidR="00B37C91" w:rsidRDefault="78FB6860" w:rsidP="0038587A">
      <w:pPr>
        <w:pStyle w:val="Akapitzlist"/>
        <w:numPr>
          <w:ilvl w:val="0"/>
          <w:numId w:val="17"/>
        </w:numPr>
        <w:spacing w:after="199" w:line="268" w:lineRule="auto"/>
        <w:ind w:left="426" w:right="85" w:hanging="426"/>
        <w:rPr>
          <w:rFonts w:eastAsia="Calibri" w:cs="Calibri"/>
          <w:color w:val="000000" w:themeColor="text1"/>
          <w:sz w:val="22"/>
          <w:szCs w:val="22"/>
        </w:rPr>
      </w:pPr>
      <w:r w:rsidRPr="63308EED">
        <w:rPr>
          <w:rFonts w:eastAsia="Calibri" w:cs="Calibri"/>
          <w:color w:val="000000" w:themeColor="text1"/>
          <w:sz w:val="22"/>
          <w:szCs w:val="22"/>
        </w:rPr>
        <w:t>„</w:t>
      </w:r>
      <w:r w:rsidRPr="63308EED">
        <w:rPr>
          <w:rFonts w:eastAsia="Calibri" w:cs="Calibri"/>
          <w:b/>
          <w:bCs/>
          <w:color w:val="000000" w:themeColor="text1"/>
          <w:sz w:val="22"/>
          <w:szCs w:val="22"/>
        </w:rPr>
        <w:t>Administrator danych</w:t>
      </w:r>
      <w:r w:rsidRPr="63308EED">
        <w:rPr>
          <w:rFonts w:eastAsia="Calibri" w:cs="Calibri"/>
          <w:color w:val="000000" w:themeColor="text1"/>
          <w:sz w:val="22"/>
          <w:szCs w:val="22"/>
        </w:rPr>
        <w:t>”, „</w:t>
      </w:r>
      <w:r w:rsidRPr="63308EED">
        <w:rPr>
          <w:rFonts w:eastAsia="Calibri" w:cs="Calibri"/>
          <w:b/>
          <w:bCs/>
          <w:color w:val="000000" w:themeColor="text1"/>
          <w:sz w:val="22"/>
          <w:szCs w:val="22"/>
        </w:rPr>
        <w:t>Administrator</w:t>
      </w:r>
      <w:r w:rsidRPr="63308EED">
        <w:rPr>
          <w:rFonts w:eastAsia="Calibri" w:cs="Calibri"/>
          <w:color w:val="000000" w:themeColor="text1"/>
          <w:sz w:val="22"/>
          <w:szCs w:val="22"/>
        </w:rPr>
        <w:t xml:space="preserve">” – oznacza Zamawiającego – powierzającego wykonanie Umowy Głównej, który samodzielnie decyduje o celach i sposobach przetwarzania powierzonych danych osobowych zgodnie z niniejszą Umową; </w:t>
      </w:r>
    </w:p>
    <w:p w14:paraId="24281117" w14:textId="50E27BEC" w:rsidR="00B37C91" w:rsidRDefault="78FB6860" w:rsidP="0038587A">
      <w:pPr>
        <w:pStyle w:val="Akapitzlist"/>
        <w:numPr>
          <w:ilvl w:val="0"/>
          <w:numId w:val="17"/>
        </w:numPr>
        <w:spacing w:after="199" w:line="268" w:lineRule="auto"/>
        <w:ind w:left="426" w:right="85" w:hanging="426"/>
        <w:rPr>
          <w:rFonts w:eastAsia="Calibri" w:cs="Calibri"/>
          <w:color w:val="000000" w:themeColor="text1"/>
          <w:sz w:val="22"/>
          <w:szCs w:val="22"/>
        </w:rPr>
      </w:pPr>
      <w:r w:rsidRPr="63308EED">
        <w:rPr>
          <w:rStyle w:val="cf11"/>
          <w:rFonts w:ascii="Calibri" w:eastAsia="Calibri" w:hAnsi="Calibri" w:cs="Calibri"/>
          <w:color w:val="000000" w:themeColor="text1"/>
          <w:sz w:val="22"/>
          <w:szCs w:val="22"/>
        </w:rPr>
        <w:t>Państwo trzecie</w:t>
      </w:r>
      <w:r w:rsidRPr="63308EED">
        <w:rPr>
          <w:rFonts w:eastAsia="Calibri" w:cs="Calibri"/>
          <w:color w:val="000000" w:themeColor="text1"/>
          <w:sz w:val="22"/>
          <w:szCs w:val="22"/>
        </w:rPr>
        <w:t xml:space="preserve"> </w:t>
      </w:r>
      <w:r w:rsidRPr="63308EED">
        <w:rPr>
          <w:rStyle w:val="cf01"/>
          <w:rFonts w:ascii="Calibri" w:eastAsia="Calibri" w:hAnsi="Calibri" w:cs="Calibri"/>
          <w:color w:val="000000" w:themeColor="text1"/>
          <w:sz w:val="22"/>
          <w:szCs w:val="22"/>
        </w:rPr>
        <w:t>– oznacza państwo nienależące do Europejskiego Obszaru Gospodarczego".</w:t>
      </w:r>
    </w:p>
    <w:p w14:paraId="5CDA9AE2" w14:textId="21DD3D0A" w:rsidR="00B37C91" w:rsidRDefault="78FB6860" w:rsidP="0038587A">
      <w:pPr>
        <w:pStyle w:val="Akapitzlist"/>
        <w:numPr>
          <w:ilvl w:val="0"/>
          <w:numId w:val="17"/>
        </w:numPr>
        <w:spacing w:after="199" w:line="268" w:lineRule="auto"/>
        <w:ind w:left="426" w:right="85" w:hanging="426"/>
        <w:rPr>
          <w:rFonts w:eastAsia="Calibri" w:cs="Calibri"/>
          <w:color w:val="000000" w:themeColor="text1"/>
          <w:sz w:val="22"/>
          <w:szCs w:val="22"/>
        </w:rPr>
      </w:pPr>
      <w:r w:rsidRPr="63308EED">
        <w:rPr>
          <w:rFonts w:eastAsia="Calibri" w:cs="Calibri"/>
          <w:color w:val="000000" w:themeColor="text1"/>
          <w:sz w:val="22"/>
          <w:szCs w:val="22"/>
        </w:rPr>
        <w:t>„</w:t>
      </w:r>
      <w:r w:rsidRPr="63308EED">
        <w:rPr>
          <w:rFonts w:eastAsia="Calibri" w:cs="Calibri"/>
          <w:b/>
          <w:bCs/>
          <w:color w:val="000000" w:themeColor="text1"/>
          <w:sz w:val="22"/>
          <w:szCs w:val="22"/>
        </w:rPr>
        <w:t>Podmiot przetwarzający</w:t>
      </w:r>
      <w:r w:rsidRPr="63308EED">
        <w:rPr>
          <w:rFonts w:eastAsia="Calibri" w:cs="Calibri"/>
          <w:color w:val="000000" w:themeColor="text1"/>
          <w:sz w:val="22"/>
          <w:szCs w:val="22"/>
        </w:rPr>
        <w:t xml:space="preserve">", </w:t>
      </w:r>
      <w:r w:rsidRPr="63308EED">
        <w:rPr>
          <w:rFonts w:eastAsia="Calibri" w:cs="Calibri"/>
          <w:b/>
          <w:bCs/>
          <w:color w:val="000000" w:themeColor="text1"/>
          <w:sz w:val="22"/>
          <w:szCs w:val="22"/>
        </w:rPr>
        <w:t>„Przetwarzający”</w:t>
      </w:r>
      <w:r w:rsidRPr="63308EED">
        <w:rPr>
          <w:rFonts w:eastAsia="Calibri" w:cs="Calibri"/>
          <w:color w:val="000000" w:themeColor="text1"/>
          <w:sz w:val="22"/>
          <w:szCs w:val="22"/>
        </w:rPr>
        <w:t xml:space="preserve"> – oznacza Wykonawcę Umowy Głównej, który przetwarza dane osobowe w imieniu i na polecenie Administratora; </w:t>
      </w:r>
    </w:p>
    <w:p w14:paraId="633ADBBB" w14:textId="08F9F3DD" w:rsidR="00B37C91" w:rsidRDefault="78FB6860" w:rsidP="0038587A">
      <w:pPr>
        <w:pStyle w:val="Akapitzlist"/>
        <w:numPr>
          <w:ilvl w:val="0"/>
          <w:numId w:val="17"/>
        </w:numPr>
        <w:spacing w:after="198" w:line="268" w:lineRule="auto"/>
        <w:ind w:left="426" w:right="85" w:hanging="426"/>
        <w:rPr>
          <w:rFonts w:eastAsia="Calibri" w:cs="Calibri"/>
          <w:color w:val="000000" w:themeColor="text1"/>
          <w:sz w:val="22"/>
          <w:szCs w:val="22"/>
        </w:rPr>
      </w:pPr>
      <w:r w:rsidRPr="63308EED">
        <w:rPr>
          <w:rFonts w:eastAsia="Calibri" w:cs="Calibri"/>
          <w:b/>
          <w:bCs/>
          <w:color w:val="000000" w:themeColor="text1"/>
          <w:sz w:val="22"/>
          <w:szCs w:val="22"/>
        </w:rPr>
        <w:t xml:space="preserve">Dane osobowe </w:t>
      </w:r>
      <w:r w:rsidRPr="63308EED">
        <w:rPr>
          <w:rFonts w:eastAsia="Calibri" w:cs="Calibri"/>
          <w:color w:val="000000" w:themeColor="text1"/>
          <w:sz w:val="22"/>
          <w:szCs w:val="22"/>
        </w:rPr>
        <w:t xml:space="preserve">– oznacza dane w rozumieniu art. 4 pkt 1) RODO, tj. wszelkie informacje dotyczące zidentyfikowanej lub możliwej do zidentyfikowania osoby fizycznej; </w:t>
      </w:r>
    </w:p>
    <w:p w14:paraId="483FF4B7" w14:textId="3934CD24" w:rsidR="00B37C91" w:rsidRDefault="78FB6860" w:rsidP="0038587A">
      <w:pPr>
        <w:pStyle w:val="Akapitzlist"/>
        <w:numPr>
          <w:ilvl w:val="0"/>
          <w:numId w:val="17"/>
        </w:numPr>
        <w:spacing w:after="205" w:line="268" w:lineRule="auto"/>
        <w:ind w:left="426" w:right="85" w:hanging="426"/>
        <w:rPr>
          <w:rFonts w:eastAsia="Calibri" w:cs="Calibri"/>
          <w:color w:val="000000" w:themeColor="text1"/>
          <w:sz w:val="22"/>
          <w:szCs w:val="22"/>
        </w:rPr>
      </w:pPr>
      <w:r w:rsidRPr="63308EED">
        <w:rPr>
          <w:rFonts w:eastAsia="Calibri" w:cs="Calibri"/>
          <w:b/>
          <w:bCs/>
          <w:color w:val="000000" w:themeColor="text1"/>
          <w:sz w:val="22"/>
          <w:szCs w:val="22"/>
        </w:rPr>
        <w:t xml:space="preserve">Dane Poufne </w:t>
      </w:r>
      <w:r w:rsidRPr="63308EED">
        <w:rPr>
          <w:rFonts w:eastAsia="Calibri" w:cs="Calibri"/>
          <w:color w:val="000000" w:themeColor="text1"/>
          <w:sz w:val="22"/>
          <w:szCs w:val="22"/>
        </w:rPr>
        <w:t xml:space="preserve">– ma znaczenie nadane w § 9 ust. 1 Umowy; </w:t>
      </w:r>
    </w:p>
    <w:p w14:paraId="28434CF4" w14:textId="3247B797" w:rsidR="00B37C91" w:rsidRDefault="78FB6860" w:rsidP="0038587A">
      <w:pPr>
        <w:pStyle w:val="Akapitzlist"/>
        <w:numPr>
          <w:ilvl w:val="0"/>
          <w:numId w:val="17"/>
        </w:numPr>
        <w:spacing w:after="199" w:line="268" w:lineRule="auto"/>
        <w:ind w:left="426" w:right="85" w:hanging="426"/>
        <w:rPr>
          <w:rFonts w:eastAsia="Calibri" w:cs="Calibri"/>
          <w:color w:val="000000" w:themeColor="text1"/>
          <w:sz w:val="22"/>
          <w:szCs w:val="22"/>
        </w:rPr>
      </w:pPr>
      <w:r w:rsidRPr="63308EED">
        <w:rPr>
          <w:rFonts w:eastAsia="Calibri" w:cs="Calibri"/>
          <w:b/>
          <w:bCs/>
          <w:color w:val="000000" w:themeColor="text1"/>
          <w:sz w:val="22"/>
          <w:szCs w:val="22"/>
        </w:rPr>
        <w:t xml:space="preserve">Przetwarzanie danych osobowych </w:t>
      </w:r>
      <w:r w:rsidRPr="63308EED">
        <w:rPr>
          <w:rFonts w:eastAsia="Calibri" w:cs="Calibri"/>
          <w:color w:val="000000" w:themeColor="text1"/>
          <w:sz w:val="22"/>
          <w:szCs w:val="22"/>
        </w:rPr>
        <w:t xml:space="preserve">– oznacza wszelkie operacje lub zestawy operacji wykonywanych na danych osobowych lub zestawach danych osobowych w sposób zautomatyzowany lub niezautomatyzowany, takie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rozumieniu art. 4 pkt 2) Rozporządzenia; </w:t>
      </w:r>
    </w:p>
    <w:p w14:paraId="3787F92D" w14:textId="2BAF346B" w:rsidR="00B37C91" w:rsidRDefault="78FB6860" w:rsidP="0038587A">
      <w:pPr>
        <w:pStyle w:val="Akapitzlist"/>
        <w:numPr>
          <w:ilvl w:val="0"/>
          <w:numId w:val="17"/>
        </w:numPr>
        <w:spacing w:after="203" w:line="268" w:lineRule="auto"/>
        <w:ind w:left="426" w:right="85" w:hanging="426"/>
        <w:rPr>
          <w:rFonts w:eastAsia="Calibri" w:cs="Calibri"/>
          <w:color w:val="000000" w:themeColor="text1"/>
          <w:sz w:val="22"/>
          <w:szCs w:val="22"/>
        </w:rPr>
      </w:pPr>
      <w:r w:rsidRPr="63308EED">
        <w:rPr>
          <w:rFonts w:eastAsia="Calibri" w:cs="Calibri"/>
          <w:b/>
          <w:bCs/>
          <w:color w:val="000000" w:themeColor="text1"/>
          <w:sz w:val="22"/>
          <w:szCs w:val="22"/>
        </w:rPr>
        <w:t xml:space="preserve">Strona </w:t>
      </w:r>
      <w:r w:rsidRPr="63308EED">
        <w:rPr>
          <w:rFonts w:eastAsia="Calibri" w:cs="Calibri"/>
          <w:color w:val="000000" w:themeColor="text1"/>
          <w:sz w:val="22"/>
          <w:szCs w:val="22"/>
        </w:rPr>
        <w:t xml:space="preserve">– oznacza Administratora i Przetwarzającego łącznie; </w:t>
      </w:r>
    </w:p>
    <w:p w14:paraId="0C4F5931" w14:textId="2AC94D99" w:rsidR="00B37C91" w:rsidRDefault="78FB6860" w:rsidP="0038587A">
      <w:pPr>
        <w:pStyle w:val="Akapitzlist"/>
        <w:numPr>
          <w:ilvl w:val="0"/>
          <w:numId w:val="17"/>
        </w:numPr>
        <w:spacing w:after="205" w:line="268" w:lineRule="auto"/>
        <w:ind w:left="426" w:right="85" w:hanging="426"/>
        <w:rPr>
          <w:rFonts w:eastAsia="Calibri" w:cs="Calibri"/>
          <w:color w:val="000000" w:themeColor="text1"/>
          <w:sz w:val="22"/>
          <w:szCs w:val="22"/>
        </w:rPr>
      </w:pPr>
      <w:r w:rsidRPr="63308EED">
        <w:rPr>
          <w:rFonts w:eastAsia="Calibri" w:cs="Calibri"/>
          <w:b/>
          <w:bCs/>
          <w:color w:val="000000" w:themeColor="text1"/>
          <w:sz w:val="22"/>
          <w:szCs w:val="22"/>
        </w:rPr>
        <w:t xml:space="preserve">Umowa </w:t>
      </w:r>
      <w:r w:rsidRPr="63308EED">
        <w:rPr>
          <w:rFonts w:eastAsia="Calibri" w:cs="Calibri"/>
          <w:color w:val="000000" w:themeColor="text1"/>
          <w:sz w:val="22"/>
          <w:szCs w:val="22"/>
        </w:rPr>
        <w:t xml:space="preserve">– oznacza niniejszą umowę powierzenia przetwarzania danych osobowych; </w:t>
      </w:r>
    </w:p>
    <w:p w14:paraId="2EB9FA01" w14:textId="07C5E255" w:rsidR="00B37C91" w:rsidRDefault="78FB6860" w:rsidP="0038587A">
      <w:pPr>
        <w:pStyle w:val="Akapitzlist"/>
        <w:numPr>
          <w:ilvl w:val="0"/>
          <w:numId w:val="17"/>
        </w:numPr>
        <w:spacing w:after="193" w:line="275" w:lineRule="auto"/>
        <w:ind w:left="426" w:right="85" w:hanging="426"/>
        <w:rPr>
          <w:rFonts w:eastAsia="Calibri" w:cs="Calibri"/>
          <w:color w:val="000000" w:themeColor="text1"/>
          <w:sz w:val="22"/>
          <w:szCs w:val="22"/>
        </w:rPr>
      </w:pPr>
      <w:r w:rsidRPr="63308EED">
        <w:rPr>
          <w:rFonts w:eastAsia="Calibri" w:cs="Calibri"/>
          <w:b/>
          <w:bCs/>
          <w:color w:val="000000" w:themeColor="text1"/>
          <w:sz w:val="22"/>
          <w:szCs w:val="22"/>
        </w:rPr>
        <w:t>Umowa</w:t>
      </w:r>
      <w:r w:rsidRPr="63308EED">
        <w:rPr>
          <w:rFonts w:eastAsia="Calibri" w:cs="Calibri"/>
          <w:b/>
          <w:bCs/>
          <w:i/>
          <w:iCs/>
          <w:color w:val="000000" w:themeColor="text1"/>
          <w:sz w:val="22"/>
          <w:szCs w:val="22"/>
        </w:rPr>
        <w:t xml:space="preserve"> </w:t>
      </w:r>
      <w:r w:rsidRPr="63308EED">
        <w:rPr>
          <w:rFonts w:eastAsia="Calibri" w:cs="Calibri"/>
          <w:b/>
          <w:bCs/>
          <w:color w:val="000000" w:themeColor="text1"/>
          <w:sz w:val="22"/>
          <w:szCs w:val="22"/>
        </w:rPr>
        <w:t xml:space="preserve">Główna </w:t>
      </w:r>
      <w:r w:rsidRPr="63308EED">
        <w:rPr>
          <w:rFonts w:eastAsia="Calibri" w:cs="Calibri"/>
          <w:color w:val="000000" w:themeColor="text1"/>
          <w:sz w:val="22"/>
          <w:szCs w:val="22"/>
        </w:rPr>
        <w:t xml:space="preserve">– oznacza Umowę nr </w:t>
      </w:r>
      <w:r w:rsidRPr="63308EED">
        <w:rPr>
          <w:rFonts w:eastAsia="Calibri" w:cs="Calibri"/>
          <w:b/>
          <w:bCs/>
          <w:color w:val="000000" w:themeColor="text1"/>
          <w:sz w:val="22"/>
          <w:szCs w:val="22"/>
        </w:rPr>
        <w:t>UZP/…../…../…………….</w:t>
      </w:r>
      <w:r w:rsidRPr="63308EED">
        <w:rPr>
          <w:rFonts w:eastAsia="Calibri" w:cs="Calibri"/>
          <w:color w:val="000000" w:themeColor="text1"/>
          <w:sz w:val="22"/>
          <w:szCs w:val="22"/>
        </w:rPr>
        <w:t xml:space="preserve"> zawartą w wyniku rozstrzygnięcia postępowania o udzielenie zamówienia publicznego prowadzonego w trybie podstawowym na postawie art. 275 pkt 1 ustawy z dnia 11 września 2019 r. – Prawo zamówień publicznych (</w:t>
      </w:r>
      <w:proofErr w:type="spellStart"/>
      <w:r w:rsidRPr="63308EED">
        <w:rPr>
          <w:rFonts w:eastAsia="Calibri" w:cs="Calibri"/>
          <w:color w:val="000000" w:themeColor="text1"/>
          <w:sz w:val="22"/>
          <w:szCs w:val="22"/>
        </w:rPr>
        <w:t>t.j</w:t>
      </w:r>
      <w:proofErr w:type="spellEnd"/>
      <w:r w:rsidRPr="63308EED">
        <w:rPr>
          <w:rFonts w:eastAsia="Calibri" w:cs="Calibri"/>
          <w:color w:val="000000" w:themeColor="text1"/>
          <w:sz w:val="22"/>
          <w:szCs w:val="22"/>
        </w:rPr>
        <w:t xml:space="preserve">. Dz. U. z 2024 r. poz. 1320, z </w:t>
      </w:r>
      <w:proofErr w:type="spellStart"/>
      <w:r w:rsidRPr="63308EED">
        <w:rPr>
          <w:rFonts w:eastAsia="Calibri" w:cs="Calibri"/>
          <w:color w:val="000000" w:themeColor="text1"/>
          <w:sz w:val="22"/>
          <w:szCs w:val="22"/>
        </w:rPr>
        <w:t>późn</w:t>
      </w:r>
      <w:proofErr w:type="spellEnd"/>
      <w:r w:rsidRPr="63308EED">
        <w:rPr>
          <w:rFonts w:eastAsia="Calibri" w:cs="Calibri"/>
          <w:color w:val="000000" w:themeColor="text1"/>
          <w:sz w:val="22"/>
          <w:szCs w:val="22"/>
        </w:rPr>
        <w:t xml:space="preserve">. zm.) na </w:t>
      </w:r>
      <w:r w:rsidRPr="63308EED">
        <w:rPr>
          <w:rFonts w:eastAsia="Calibri" w:cs="Calibri"/>
          <w:i/>
          <w:iCs/>
          <w:color w:val="000000" w:themeColor="text1"/>
          <w:sz w:val="22"/>
          <w:szCs w:val="22"/>
        </w:rPr>
        <w:t>„</w:t>
      </w:r>
      <w:r w:rsidRPr="63308EED">
        <w:rPr>
          <w:rFonts w:eastAsia="Calibri" w:cs="Calibri"/>
          <w:b/>
          <w:bCs/>
          <w:i/>
          <w:iCs/>
          <w:color w:val="000000" w:themeColor="text1"/>
          <w:sz w:val="22"/>
          <w:szCs w:val="22"/>
        </w:rPr>
        <w:t>Przeprowadzenie szkoleń z</w:t>
      </w:r>
      <w:r w:rsidR="00072BB3">
        <w:rPr>
          <w:rFonts w:eastAsia="Calibri" w:cs="Calibri"/>
          <w:b/>
          <w:bCs/>
          <w:i/>
          <w:iCs/>
          <w:color w:val="000000" w:themeColor="text1"/>
          <w:sz w:val="22"/>
          <w:szCs w:val="22"/>
        </w:rPr>
        <w:t> </w:t>
      </w:r>
      <w:r w:rsidRPr="63308EED">
        <w:rPr>
          <w:rFonts w:eastAsia="Calibri" w:cs="Calibri"/>
          <w:b/>
          <w:bCs/>
          <w:i/>
          <w:iCs/>
          <w:color w:val="000000" w:themeColor="text1"/>
          <w:sz w:val="22"/>
          <w:szCs w:val="22"/>
        </w:rPr>
        <w:t>zakresu cyberbezpieczeństwa</w:t>
      </w:r>
      <w:r w:rsidR="000115E2" w:rsidRPr="000115E2">
        <w:rPr>
          <w:rFonts w:eastAsia="Calibri" w:cs="Calibri"/>
          <w:b/>
          <w:bCs/>
          <w:i/>
          <w:iCs/>
          <w:color w:val="000000" w:themeColor="text1"/>
          <w:sz w:val="22"/>
          <w:szCs w:val="22"/>
        </w:rPr>
        <w:t xml:space="preserve"> </w:t>
      </w:r>
      <w:r w:rsidR="000115E2" w:rsidRPr="63308EED">
        <w:rPr>
          <w:rFonts w:eastAsia="Calibri" w:cs="Calibri"/>
          <w:b/>
          <w:bCs/>
          <w:i/>
          <w:iCs/>
          <w:color w:val="000000" w:themeColor="text1"/>
          <w:sz w:val="22"/>
          <w:szCs w:val="22"/>
        </w:rPr>
        <w:t>oraz</w:t>
      </w:r>
      <w:r w:rsidR="000115E2" w:rsidRPr="63308EED">
        <w:rPr>
          <w:rFonts w:eastAsia="Calibri" w:cs="Calibri"/>
          <w:b/>
          <w:bCs/>
          <w:i/>
          <w:iCs/>
          <w:color w:val="000000" w:themeColor="text1"/>
          <w:sz w:val="22"/>
          <w:szCs w:val="22"/>
        </w:rPr>
        <w:t xml:space="preserve"> </w:t>
      </w:r>
      <w:r w:rsidR="000115E2" w:rsidRPr="63308EED">
        <w:rPr>
          <w:rFonts w:eastAsia="Calibri" w:cs="Calibri"/>
          <w:b/>
          <w:bCs/>
          <w:i/>
          <w:iCs/>
          <w:color w:val="000000" w:themeColor="text1"/>
          <w:sz w:val="22"/>
          <w:szCs w:val="22"/>
        </w:rPr>
        <w:t xml:space="preserve">kampanii </w:t>
      </w:r>
      <w:proofErr w:type="spellStart"/>
      <w:r w:rsidR="000115E2" w:rsidRPr="63308EED">
        <w:rPr>
          <w:rFonts w:eastAsia="Calibri" w:cs="Calibri"/>
          <w:b/>
          <w:bCs/>
          <w:i/>
          <w:iCs/>
          <w:color w:val="000000" w:themeColor="text1"/>
          <w:sz w:val="22"/>
          <w:szCs w:val="22"/>
        </w:rPr>
        <w:t>cyberawereness</w:t>
      </w:r>
      <w:proofErr w:type="spellEnd"/>
      <w:r w:rsidRPr="63308EED">
        <w:rPr>
          <w:rFonts w:eastAsia="Calibri" w:cs="Calibri"/>
          <w:i/>
          <w:iCs/>
          <w:color w:val="000000" w:themeColor="text1"/>
          <w:sz w:val="22"/>
          <w:szCs w:val="22"/>
        </w:rPr>
        <w:t>”</w:t>
      </w:r>
      <w:r w:rsidRPr="63308EED">
        <w:rPr>
          <w:rFonts w:eastAsia="Calibri" w:cs="Calibri"/>
          <w:color w:val="000000" w:themeColor="text1"/>
          <w:sz w:val="22"/>
          <w:szCs w:val="22"/>
        </w:rPr>
        <w:t>;</w:t>
      </w:r>
    </w:p>
    <w:p w14:paraId="05B773FD" w14:textId="1847F09D" w:rsidR="00B37C91" w:rsidRDefault="78FB6860" w:rsidP="0038587A">
      <w:pPr>
        <w:pStyle w:val="Akapitzlist"/>
        <w:numPr>
          <w:ilvl w:val="0"/>
          <w:numId w:val="17"/>
        </w:numPr>
        <w:spacing w:after="199" w:line="268" w:lineRule="auto"/>
        <w:ind w:left="426" w:right="85" w:hanging="426"/>
        <w:rPr>
          <w:rFonts w:eastAsia="Calibri" w:cs="Calibri"/>
          <w:color w:val="000000" w:themeColor="text1"/>
          <w:sz w:val="22"/>
          <w:szCs w:val="22"/>
        </w:rPr>
      </w:pPr>
      <w:r w:rsidRPr="63308EED">
        <w:rPr>
          <w:rFonts w:eastAsia="Calibri" w:cs="Calibri"/>
          <w:b/>
          <w:bCs/>
          <w:color w:val="000000" w:themeColor="text1"/>
          <w:sz w:val="22"/>
          <w:szCs w:val="22"/>
        </w:rPr>
        <w:t xml:space="preserve"> Rozporządzenie lub RODO </w:t>
      </w:r>
      <w:r w:rsidRPr="63308EED">
        <w:rPr>
          <w:rFonts w:eastAsia="Calibri" w:cs="Calibri"/>
          <w:color w:val="000000" w:themeColor="text1"/>
          <w:sz w:val="22"/>
          <w:szCs w:val="22"/>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63308EED">
        <w:rPr>
          <w:rFonts w:eastAsia="Calibri" w:cs="Calibri"/>
          <w:color w:val="000000" w:themeColor="text1"/>
          <w:sz w:val="22"/>
          <w:szCs w:val="22"/>
        </w:rPr>
        <w:t>późn</w:t>
      </w:r>
      <w:proofErr w:type="spellEnd"/>
      <w:r w:rsidRPr="63308EED">
        <w:rPr>
          <w:rFonts w:eastAsia="Calibri" w:cs="Calibri"/>
          <w:color w:val="000000" w:themeColor="text1"/>
          <w:sz w:val="22"/>
          <w:szCs w:val="22"/>
        </w:rPr>
        <w:t xml:space="preserve">. zm.). </w:t>
      </w:r>
    </w:p>
    <w:p w14:paraId="7CA27A8F" w14:textId="046859CC" w:rsidR="00B37C91" w:rsidRDefault="78FB6860" w:rsidP="0038587A">
      <w:pPr>
        <w:pStyle w:val="Akapitzlist"/>
        <w:numPr>
          <w:ilvl w:val="0"/>
          <w:numId w:val="17"/>
        </w:numPr>
        <w:spacing w:after="247" w:line="268" w:lineRule="auto"/>
        <w:ind w:left="426" w:right="85" w:hanging="426"/>
        <w:rPr>
          <w:rFonts w:eastAsia="Calibri" w:cs="Calibri"/>
          <w:color w:val="000000" w:themeColor="text1"/>
          <w:sz w:val="22"/>
          <w:szCs w:val="22"/>
        </w:rPr>
      </w:pPr>
      <w:r w:rsidRPr="63308EED">
        <w:rPr>
          <w:rFonts w:eastAsia="Calibri" w:cs="Calibri"/>
          <w:b/>
          <w:bCs/>
          <w:color w:val="000000" w:themeColor="text1"/>
          <w:sz w:val="22"/>
          <w:szCs w:val="22"/>
        </w:rPr>
        <w:t xml:space="preserve"> Ustawa </w:t>
      </w:r>
      <w:r w:rsidRPr="63308EED">
        <w:rPr>
          <w:rFonts w:eastAsia="Calibri" w:cs="Calibri"/>
          <w:color w:val="000000" w:themeColor="text1"/>
          <w:sz w:val="22"/>
          <w:szCs w:val="22"/>
        </w:rPr>
        <w:t>– ustawa o ochronie danych osobowych z dnia 10 maja 2018 r. (</w:t>
      </w:r>
      <w:proofErr w:type="spellStart"/>
      <w:r w:rsidRPr="63308EED">
        <w:rPr>
          <w:rFonts w:eastAsia="Calibri" w:cs="Calibri"/>
          <w:color w:val="000000" w:themeColor="text1"/>
          <w:sz w:val="22"/>
          <w:szCs w:val="22"/>
        </w:rPr>
        <w:t>t.j</w:t>
      </w:r>
      <w:proofErr w:type="spellEnd"/>
      <w:r w:rsidRPr="63308EED">
        <w:rPr>
          <w:rFonts w:eastAsia="Calibri" w:cs="Calibri"/>
          <w:color w:val="000000" w:themeColor="text1"/>
          <w:sz w:val="22"/>
          <w:szCs w:val="22"/>
        </w:rPr>
        <w:t xml:space="preserve">. Dz.U. z 2019 r. poz. 1781). </w:t>
      </w:r>
    </w:p>
    <w:p w14:paraId="485AC870" w14:textId="797EC425" w:rsidR="00B37C91" w:rsidRDefault="78FB6860" w:rsidP="63308EED">
      <w:pPr>
        <w:pStyle w:val="Nagwek1"/>
        <w:spacing w:after="220" w:line="249" w:lineRule="auto"/>
        <w:ind w:left="10" w:right="99" w:hanging="10"/>
        <w:jc w:val="center"/>
        <w:rPr>
          <w:rFonts w:eastAsia="Calibri" w:cs="Calibri"/>
          <w:color w:val="000000" w:themeColor="text1"/>
          <w:sz w:val="22"/>
          <w:szCs w:val="22"/>
        </w:rPr>
      </w:pPr>
      <w:r w:rsidRPr="63308EED">
        <w:rPr>
          <w:rFonts w:eastAsia="Calibri" w:cs="Calibri"/>
          <w:color w:val="000000" w:themeColor="text1"/>
          <w:sz w:val="22"/>
          <w:szCs w:val="22"/>
        </w:rPr>
        <w:t xml:space="preserve">§ 1 Powierzenie przetwarzania Danych osobowych </w:t>
      </w:r>
    </w:p>
    <w:p w14:paraId="702BD29C" w14:textId="7D56273E" w:rsidR="00B37C91" w:rsidRDefault="78FB6860" w:rsidP="0038587A">
      <w:pPr>
        <w:pStyle w:val="Akapitzlist"/>
        <w:numPr>
          <w:ilvl w:val="0"/>
          <w:numId w:val="16"/>
        </w:numPr>
        <w:spacing w:after="202" w:line="268" w:lineRule="auto"/>
        <w:ind w:left="426" w:right="85" w:hanging="426"/>
        <w:rPr>
          <w:rFonts w:eastAsia="Calibri" w:cs="Calibri"/>
          <w:color w:val="000000" w:themeColor="text1"/>
          <w:sz w:val="22"/>
          <w:szCs w:val="22"/>
        </w:rPr>
      </w:pPr>
      <w:r w:rsidRPr="63308EED">
        <w:rPr>
          <w:rFonts w:eastAsia="Calibri" w:cs="Calibri"/>
          <w:color w:val="000000" w:themeColor="text1"/>
          <w:sz w:val="22"/>
          <w:szCs w:val="22"/>
        </w:rPr>
        <w:t xml:space="preserve">Administrator Danych osobowych powierza Podmiotowi przetwarzającemu, w trybie art. 28 Rozporządzenia Dane osobowe do przetwarzania, na zasadach i w celu określonym w niniejszej Umowie. </w:t>
      </w:r>
    </w:p>
    <w:p w14:paraId="252260E0" w14:textId="66128E58" w:rsidR="00B37C91" w:rsidRDefault="78FB6860" w:rsidP="0038587A">
      <w:pPr>
        <w:pStyle w:val="Akapitzlist"/>
        <w:numPr>
          <w:ilvl w:val="0"/>
          <w:numId w:val="16"/>
        </w:numPr>
        <w:spacing w:after="200" w:line="268" w:lineRule="auto"/>
        <w:ind w:left="426" w:right="85" w:hanging="426"/>
        <w:rPr>
          <w:rFonts w:eastAsia="Calibri" w:cs="Calibri"/>
          <w:color w:val="000000" w:themeColor="text1"/>
          <w:sz w:val="22"/>
          <w:szCs w:val="22"/>
        </w:rPr>
      </w:pPr>
      <w:r w:rsidRPr="63308EED">
        <w:rPr>
          <w:rFonts w:eastAsia="Calibri" w:cs="Calibri"/>
          <w:color w:val="000000" w:themeColor="text1"/>
          <w:sz w:val="22"/>
          <w:szCs w:val="22"/>
        </w:rPr>
        <w:lastRenderedPageBreak/>
        <w:t>Podmiot przetwarzający zobowiązuje się przetwarzać powierzone mu Dane osobowe zgodnie z</w:t>
      </w:r>
      <w:r w:rsidR="00072BB3">
        <w:rPr>
          <w:rFonts w:eastAsia="Calibri" w:cs="Calibri"/>
          <w:color w:val="000000" w:themeColor="text1"/>
          <w:sz w:val="22"/>
          <w:szCs w:val="22"/>
        </w:rPr>
        <w:t> </w:t>
      </w:r>
      <w:r w:rsidRPr="63308EED">
        <w:rPr>
          <w:rFonts w:eastAsia="Calibri" w:cs="Calibri"/>
          <w:color w:val="000000" w:themeColor="text1"/>
          <w:sz w:val="22"/>
          <w:szCs w:val="22"/>
        </w:rPr>
        <w:t xml:space="preserve">Umową, Ustawą, Rozporządzeniem oraz z innymi przepisami prawa powszechnie obowiązującego, które chronią prawa osób, których dane dotyczą. </w:t>
      </w:r>
    </w:p>
    <w:p w14:paraId="3BED3235" w14:textId="160FEADA" w:rsidR="00B37C91" w:rsidRDefault="78FB6860" w:rsidP="0038587A">
      <w:pPr>
        <w:pStyle w:val="Akapitzlist"/>
        <w:numPr>
          <w:ilvl w:val="0"/>
          <w:numId w:val="16"/>
        </w:numPr>
        <w:spacing w:after="162" w:line="268" w:lineRule="auto"/>
        <w:ind w:left="426" w:right="85" w:hanging="426"/>
        <w:rPr>
          <w:rFonts w:eastAsia="Calibri" w:cs="Calibri"/>
          <w:color w:val="000000" w:themeColor="text1"/>
          <w:sz w:val="22"/>
          <w:szCs w:val="22"/>
        </w:rPr>
      </w:pPr>
      <w:r w:rsidRPr="63308EED">
        <w:rPr>
          <w:rFonts w:eastAsia="Calibri" w:cs="Calibri"/>
          <w:color w:val="000000" w:themeColor="text1"/>
          <w:sz w:val="22"/>
          <w:szCs w:val="22"/>
        </w:rPr>
        <w:t xml:space="preserve">Podmiot przetwarzający oświadcza, że posiada i utrzymuje w aktualności system zarządzania bezpieczeństwem danych osobowych spełniający wymagania RODO i Ustawy.  </w:t>
      </w:r>
    </w:p>
    <w:p w14:paraId="5A0308E5" w14:textId="62B025D2" w:rsidR="00B37C91" w:rsidRDefault="78FB6860" w:rsidP="0038587A">
      <w:pPr>
        <w:pStyle w:val="Akapitzlist"/>
        <w:numPr>
          <w:ilvl w:val="0"/>
          <w:numId w:val="16"/>
        </w:numPr>
        <w:spacing w:after="241" w:line="275" w:lineRule="auto"/>
        <w:ind w:left="426" w:right="85" w:hanging="426"/>
        <w:rPr>
          <w:rFonts w:eastAsia="Calibri" w:cs="Calibri"/>
          <w:color w:val="000000" w:themeColor="text1"/>
          <w:sz w:val="22"/>
          <w:szCs w:val="22"/>
        </w:rPr>
      </w:pPr>
      <w:r w:rsidRPr="63308EED">
        <w:rPr>
          <w:rFonts w:eastAsia="Calibri" w:cs="Calibri"/>
          <w:color w:val="000000" w:themeColor="text1"/>
          <w:sz w:val="22"/>
          <w:szCs w:val="22"/>
        </w:rPr>
        <w:t xml:space="preserve">Podmiot przetwarzający przetwarza dane wyłącznie na udokumentowane polecenie Administratora, przy czym Umowę Główną i niniejszą Umowę poczytuje się za udokumentowane polecenie Administratora do przetwarzania powierzonych danych w celu realizacji Umowy Głównej. </w:t>
      </w:r>
    </w:p>
    <w:p w14:paraId="2051FC3E" w14:textId="04A54077" w:rsidR="00B37C91" w:rsidRDefault="78FB6860" w:rsidP="63308EED">
      <w:pPr>
        <w:pStyle w:val="Nagwek1"/>
        <w:spacing w:after="211"/>
        <w:ind w:left="10" w:right="97" w:hanging="10"/>
        <w:jc w:val="center"/>
        <w:rPr>
          <w:rFonts w:eastAsia="Calibri" w:cs="Calibri"/>
          <w:color w:val="000000" w:themeColor="text1"/>
          <w:sz w:val="22"/>
          <w:szCs w:val="22"/>
        </w:rPr>
      </w:pPr>
      <w:r w:rsidRPr="63308EED">
        <w:rPr>
          <w:rFonts w:eastAsia="Calibri" w:cs="Calibri"/>
          <w:color w:val="000000" w:themeColor="text1"/>
          <w:sz w:val="22"/>
          <w:szCs w:val="22"/>
        </w:rPr>
        <w:t xml:space="preserve">§2 Zakres i cel przetwarzania danych </w:t>
      </w:r>
    </w:p>
    <w:p w14:paraId="317A65E1" w14:textId="23F2B53B" w:rsidR="00B37C91" w:rsidRPr="00714AED" w:rsidRDefault="78FB6860" w:rsidP="0038587A">
      <w:pPr>
        <w:pStyle w:val="Akapitzlist"/>
        <w:numPr>
          <w:ilvl w:val="0"/>
          <w:numId w:val="15"/>
        </w:numPr>
        <w:spacing w:after="200" w:line="268" w:lineRule="auto"/>
        <w:ind w:left="426" w:right="85" w:hanging="426"/>
        <w:rPr>
          <w:rFonts w:eastAsia="Calibri" w:cs="Calibri"/>
          <w:sz w:val="22"/>
          <w:szCs w:val="22"/>
        </w:rPr>
      </w:pPr>
      <w:r w:rsidRPr="00714AED">
        <w:rPr>
          <w:rFonts w:eastAsia="Calibri" w:cs="Calibri"/>
          <w:sz w:val="22"/>
          <w:szCs w:val="22"/>
        </w:rPr>
        <w:t>Administrator powierza Podmiotowi przetwarzającemu przetwarzanie danych osobowych organizatorów i uczestników szkolenia uczestniczących w szkoleniach</w:t>
      </w:r>
      <w:r w:rsidR="00714AED">
        <w:rPr>
          <w:rFonts w:eastAsia="Calibri" w:cs="Calibri"/>
          <w:sz w:val="22"/>
          <w:szCs w:val="22"/>
        </w:rPr>
        <w:t xml:space="preserve"> </w:t>
      </w:r>
      <w:r w:rsidRPr="00714AED">
        <w:rPr>
          <w:rFonts w:eastAsia="Calibri" w:cs="Calibri"/>
          <w:sz w:val="22"/>
          <w:szCs w:val="22"/>
        </w:rPr>
        <w:t>jedynie w celu realizacji Umowy Głównej. Dane będą obejmować:</w:t>
      </w:r>
    </w:p>
    <w:p w14:paraId="28F94EDD" w14:textId="684791D2" w:rsidR="00B37C91" w:rsidRPr="00714AED" w:rsidRDefault="78FB6860" w:rsidP="0038587A">
      <w:pPr>
        <w:pStyle w:val="Akapitzlist"/>
        <w:numPr>
          <w:ilvl w:val="0"/>
          <w:numId w:val="14"/>
        </w:numPr>
        <w:spacing w:after="200" w:line="276" w:lineRule="auto"/>
        <w:ind w:left="709" w:right="85" w:hanging="283"/>
        <w:rPr>
          <w:rFonts w:eastAsia="Calibri" w:cs="Calibri"/>
          <w:sz w:val="22"/>
          <w:szCs w:val="22"/>
        </w:rPr>
      </w:pPr>
      <w:r w:rsidRPr="00714AED">
        <w:rPr>
          <w:rFonts w:eastAsia="Calibri" w:cs="Calibri"/>
          <w:sz w:val="22"/>
          <w:szCs w:val="22"/>
        </w:rPr>
        <w:t xml:space="preserve"> Imiona i nazwiska uczestników</w:t>
      </w:r>
    </w:p>
    <w:p w14:paraId="7A262778" w14:textId="251378F8" w:rsidR="00B37C91" w:rsidRPr="00714AED" w:rsidRDefault="78FB6860" w:rsidP="0038587A">
      <w:pPr>
        <w:pStyle w:val="Akapitzlist"/>
        <w:numPr>
          <w:ilvl w:val="0"/>
          <w:numId w:val="14"/>
        </w:numPr>
        <w:spacing w:after="200" w:line="276" w:lineRule="auto"/>
        <w:ind w:left="709" w:right="85" w:hanging="283"/>
        <w:rPr>
          <w:rFonts w:eastAsia="Calibri" w:cs="Calibri"/>
          <w:sz w:val="22"/>
          <w:szCs w:val="22"/>
        </w:rPr>
      </w:pPr>
      <w:r w:rsidRPr="00714AED">
        <w:rPr>
          <w:rFonts w:eastAsia="Calibri" w:cs="Calibri"/>
          <w:sz w:val="22"/>
          <w:szCs w:val="22"/>
        </w:rPr>
        <w:t>Zebrane informacje dostępne publicznie na cele OSINT wskazanych przez Zamawiającego osób oraz wszelkie wytwory tych działań.</w:t>
      </w:r>
    </w:p>
    <w:p w14:paraId="361CF74B" w14:textId="4F70AE09" w:rsidR="00B37C91" w:rsidRPr="00714AED" w:rsidRDefault="78FB6860" w:rsidP="0038587A">
      <w:pPr>
        <w:pStyle w:val="Akapitzlist"/>
        <w:numPr>
          <w:ilvl w:val="0"/>
          <w:numId w:val="15"/>
        </w:numPr>
        <w:spacing w:after="162" w:line="268" w:lineRule="auto"/>
        <w:ind w:left="426" w:right="85" w:hanging="426"/>
        <w:rPr>
          <w:rFonts w:eastAsia="Calibri" w:cs="Calibri"/>
          <w:color w:val="000000" w:themeColor="text1"/>
          <w:sz w:val="22"/>
          <w:szCs w:val="22"/>
        </w:rPr>
      </w:pPr>
      <w:r w:rsidRPr="00714AED">
        <w:rPr>
          <w:rFonts w:eastAsia="Calibri" w:cs="Calibri"/>
          <w:color w:val="000000" w:themeColor="text1"/>
          <w:sz w:val="22"/>
          <w:szCs w:val="22"/>
        </w:rPr>
        <w:t>Na wniosek Administratora lub osoby, której dane dotyczą Podmiot przetwarzający wskaże miejsca, w</w:t>
      </w:r>
      <w:r w:rsidR="0038587A">
        <w:rPr>
          <w:rFonts w:eastAsia="Calibri" w:cs="Calibri"/>
          <w:color w:val="000000" w:themeColor="text1"/>
          <w:sz w:val="22"/>
          <w:szCs w:val="22"/>
        </w:rPr>
        <w:t> </w:t>
      </w:r>
      <w:r w:rsidRPr="00714AED">
        <w:rPr>
          <w:rFonts w:eastAsia="Calibri" w:cs="Calibri"/>
          <w:color w:val="000000" w:themeColor="text1"/>
          <w:sz w:val="22"/>
          <w:szCs w:val="22"/>
        </w:rPr>
        <w:t xml:space="preserve">których przetwarza powierzone dane. </w:t>
      </w:r>
    </w:p>
    <w:p w14:paraId="736AEE44" w14:textId="2E1DF46C" w:rsidR="00B37C91" w:rsidRPr="00714AED" w:rsidRDefault="78FB6860" w:rsidP="0038587A">
      <w:pPr>
        <w:pStyle w:val="Akapitzlist"/>
        <w:numPr>
          <w:ilvl w:val="0"/>
          <w:numId w:val="15"/>
        </w:numPr>
        <w:spacing w:after="245" w:line="268" w:lineRule="auto"/>
        <w:ind w:left="426" w:right="85" w:hanging="426"/>
        <w:rPr>
          <w:rFonts w:eastAsia="Calibri" w:cs="Calibri"/>
          <w:color w:val="000000" w:themeColor="text1"/>
          <w:sz w:val="22"/>
          <w:szCs w:val="22"/>
        </w:rPr>
      </w:pPr>
      <w:r w:rsidRPr="00714AED">
        <w:rPr>
          <w:rFonts w:eastAsia="Calibri" w:cs="Calibri"/>
          <w:color w:val="000000" w:themeColor="text1"/>
          <w:sz w:val="22"/>
          <w:szCs w:val="22"/>
        </w:rPr>
        <w:t xml:space="preserve">Zmiana celu oraz zakresu przetwarzania powierzonych danych osobowych może zostać dokonana jedynie w drodze zmiany Umowy. </w:t>
      </w:r>
    </w:p>
    <w:p w14:paraId="5B6F3658" w14:textId="211E1FD8" w:rsidR="00B37C91" w:rsidRDefault="78FB6860" w:rsidP="63308EED">
      <w:pPr>
        <w:pStyle w:val="Nagwek1"/>
        <w:spacing w:after="213"/>
        <w:ind w:left="10" w:right="97" w:hanging="10"/>
        <w:jc w:val="center"/>
        <w:rPr>
          <w:rFonts w:eastAsia="Calibri" w:cs="Calibri"/>
          <w:color w:val="000000" w:themeColor="text1"/>
          <w:sz w:val="22"/>
          <w:szCs w:val="22"/>
        </w:rPr>
      </w:pPr>
      <w:r w:rsidRPr="63308EED">
        <w:rPr>
          <w:rFonts w:eastAsia="Calibri" w:cs="Calibri"/>
          <w:color w:val="000000" w:themeColor="text1"/>
          <w:sz w:val="22"/>
          <w:szCs w:val="22"/>
        </w:rPr>
        <w:t>§3 Obowiązki Podmiotu przetwarzającego</w:t>
      </w:r>
      <w:r w:rsidRPr="63308EED">
        <w:rPr>
          <w:rFonts w:eastAsia="Calibri" w:cs="Calibri"/>
          <w:b w:val="0"/>
          <w:bCs w:val="0"/>
          <w:color w:val="000000" w:themeColor="text1"/>
          <w:sz w:val="22"/>
          <w:szCs w:val="22"/>
        </w:rPr>
        <w:t xml:space="preserve"> </w:t>
      </w:r>
    </w:p>
    <w:p w14:paraId="63F5BABF" w14:textId="1F2FC265" w:rsidR="00B37C91" w:rsidRDefault="78FB6860" w:rsidP="0038587A">
      <w:pPr>
        <w:pStyle w:val="Akapitzlist"/>
        <w:numPr>
          <w:ilvl w:val="0"/>
          <w:numId w:val="12"/>
        </w:numPr>
        <w:spacing w:after="200" w:line="268" w:lineRule="auto"/>
        <w:ind w:left="426" w:right="85" w:hanging="426"/>
        <w:rPr>
          <w:rFonts w:ascii="Segoe UI" w:eastAsia="Segoe UI" w:hAnsi="Segoe UI" w:cs="Segoe UI"/>
          <w:color w:val="000000" w:themeColor="text1"/>
          <w:sz w:val="18"/>
          <w:szCs w:val="18"/>
        </w:rPr>
      </w:pPr>
      <w:r w:rsidRPr="63308EED">
        <w:rPr>
          <w:rStyle w:val="cf01"/>
          <w:rFonts w:ascii="Calibri" w:eastAsia="Calibri" w:hAnsi="Calibri" w:cs="Calibri"/>
          <w:color w:val="000000" w:themeColor="text1"/>
          <w:sz w:val="22"/>
          <w:szCs w:val="22"/>
        </w:rPr>
        <w:t>Podmiot przetwarzający zapewnia, że spełnia wymogi</w:t>
      </w:r>
      <w:r w:rsidRPr="63308EED">
        <w:rPr>
          <w:rFonts w:eastAsia="Calibri" w:cs="Calibri"/>
          <w:color w:val="000000" w:themeColor="text1"/>
          <w:sz w:val="22"/>
          <w:szCs w:val="22"/>
        </w:rPr>
        <w:t xml:space="preserve"> </w:t>
      </w:r>
      <w:r w:rsidRPr="63308EED">
        <w:rPr>
          <w:rStyle w:val="cf01"/>
          <w:rFonts w:ascii="Calibri" w:eastAsia="Calibri" w:hAnsi="Calibri" w:cs="Calibri"/>
          <w:color w:val="000000" w:themeColor="text1"/>
          <w:sz w:val="22"/>
          <w:szCs w:val="22"/>
        </w:rPr>
        <w:t>o których mowa art. 28 ust. 1 RODO i</w:t>
      </w:r>
      <w:r w:rsidR="00072BB3">
        <w:rPr>
          <w:rStyle w:val="cf01"/>
          <w:rFonts w:ascii="Calibri" w:eastAsia="Calibri" w:hAnsi="Calibri" w:cs="Calibri"/>
          <w:color w:val="000000" w:themeColor="text1"/>
          <w:sz w:val="22"/>
          <w:szCs w:val="22"/>
        </w:rPr>
        <w:t> </w:t>
      </w:r>
      <w:r w:rsidRPr="63308EED">
        <w:rPr>
          <w:rStyle w:val="cf01"/>
          <w:rFonts w:ascii="Calibri" w:eastAsia="Calibri" w:hAnsi="Calibri" w:cs="Calibri"/>
          <w:color w:val="000000" w:themeColor="text1"/>
          <w:sz w:val="22"/>
          <w:szCs w:val="22"/>
        </w:rPr>
        <w:t>zobowiązuje się udostępniać Administratorowi na jego żądanie wszelkie informacje niezbędne do wykazania spełnienia obowiązków określonych w art. 28 RODO</w:t>
      </w:r>
      <w:r w:rsidRPr="63308EED">
        <w:rPr>
          <w:rStyle w:val="cf01"/>
          <w:rFonts w:ascii="Segoe UI" w:eastAsia="Segoe UI" w:hAnsi="Segoe UI" w:cs="Segoe UI"/>
          <w:color w:val="000000" w:themeColor="text1"/>
        </w:rPr>
        <w:t>.</w:t>
      </w:r>
    </w:p>
    <w:p w14:paraId="55D2C10F" w14:textId="60E1C2DB" w:rsidR="00B37C91" w:rsidRDefault="78FB6860" w:rsidP="0038587A">
      <w:pPr>
        <w:pStyle w:val="Akapitzlist"/>
        <w:numPr>
          <w:ilvl w:val="0"/>
          <w:numId w:val="12"/>
        </w:numPr>
        <w:spacing w:after="200" w:line="268" w:lineRule="auto"/>
        <w:ind w:left="426" w:right="85" w:hanging="426"/>
        <w:rPr>
          <w:rFonts w:eastAsia="Calibri" w:cs="Calibri"/>
          <w:color w:val="000000" w:themeColor="text1"/>
          <w:sz w:val="22"/>
          <w:szCs w:val="22"/>
        </w:rPr>
      </w:pPr>
      <w:r w:rsidRPr="63308EED">
        <w:rPr>
          <w:rFonts w:eastAsia="Calibri" w:cs="Calibri"/>
          <w:color w:val="000000" w:themeColor="text1"/>
          <w:sz w:val="22"/>
          <w:szCs w:val="22"/>
        </w:rPr>
        <w:t xml:space="preserve">Podmiot przetwarzający zobowiązuje się dołożyć należytej staranności przy przetwarzaniu powierzonych Danych osobowych. </w:t>
      </w:r>
    </w:p>
    <w:p w14:paraId="3329596C" w14:textId="75375AB4" w:rsidR="00B37C91" w:rsidRDefault="78FB6860" w:rsidP="0038587A">
      <w:pPr>
        <w:pStyle w:val="Akapitzlist"/>
        <w:numPr>
          <w:ilvl w:val="0"/>
          <w:numId w:val="12"/>
        </w:numPr>
        <w:spacing w:after="200" w:line="268" w:lineRule="auto"/>
        <w:ind w:left="426" w:right="85" w:hanging="426"/>
        <w:rPr>
          <w:rFonts w:eastAsia="Calibri" w:cs="Calibri"/>
          <w:color w:val="000000" w:themeColor="text1"/>
          <w:sz w:val="22"/>
          <w:szCs w:val="22"/>
        </w:rPr>
      </w:pPr>
      <w:r w:rsidRPr="63308EED">
        <w:rPr>
          <w:rFonts w:eastAsia="Calibri" w:cs="Calibri"/>
          <w:color w:val="000000" w:themeColor="text1"/>
          <w:sz w:val="22"/>
          <w:szCs w:val="22"/>
        </w:rPr>
        <w:t>Podmiot przetwarzający przy przetwarzaniu Danych osobowych zobowiązany jest stosować środki techniczne i organizacyjne zapewniające ochronę przetwarzanych Danych osobowych, a</w:t>
      </w:r>
      <w:r w:rsidR="00072BB3">
        <w:rPr>
          <w:rFonts w:eastAsia="Calibri" w:cs="Calibri"/>
          <w:color w:val="000000" w:themeColor="text1"/>
          <w:sz w:val="22"/>
          <w:szCs w:val="22"/>
        </w:rPr>
        <w:t> </w:t>
      </w:r>
      <w:r w:rsidRPr="63308EED">
        <w:rPr>
          <w:rFonts w:eastAsia="Calibri" w:cs="Calibri"/>
          <w:color w:val="000000" w:themeColor="text1"/>
          <w:sz w:val="22"/>
          <w:szCs w:val="22"/>
        </w:rPr>
        <w:t>w</w:t>
      </w:r>
      <w:r w:rsidR="00072BB3">
        <w:rPr>
          <w:rFonts w:eastAsia="Calibri" w:cs="Calibri"/>
          <w:color w:val="000000" w:themeColor="text1"/>
          <w:sz w:val="22"/>
          <w:szCs w:val="22"/>
        </w:rPr>
        <w:t> </w:t>
      </w:r>
      <w:r w:rsidRPr="63308EED">
        <w:rPr>
          <w:rFonts w:eastAsia="Calibri" w:cs="Calibri"/>
          <w:color w:val="000000" w:themeColor="text1"/>
          <w:sz w:val="22"/>
          <w:szCs w:val="22"/>
        </w:rPr>
        <w:t>szczególności zabezpiecza Dane osobowe przed naruszeniem bezpieczeństwa prowadzącego do przypadkowego lub niezgodnego z prawem zniszczenia, utracenia, zmodyfikowania, nieuprawnionego ujawnienia lub nieuprawnionego dostępu do danych osobowych przesyłanych, przechowywanych lub w inny sposób</w:t>
      </w:r>
      <w:r w:rsidRPr="63308EED">
        <w:rPr>
          <w:rFonts w:ascii="Segoe UI" w:eastAsia="Segoe UI" w:hAnsi="Segoe UI" w:cs="Segoe UI"/>
          <w:color w:val="000000" w:themeColor="text1"/>
          <w:sz w:val="18"/>
          <w:szCs w:val="18"/>
        </w:rPr>
        <w:t xml:space="preserve"> </w:t>
      </w:r>
      <w:r w:rsidRPr="63308EED">
        <w:rPr>
          <w:rFonts w:eastAsia="Calibri" w:cs="Calibri"/>
          <w:color w:val="000000" w:themeColor="text1"/>
          <w:sz w:val="22"/>
          <w:szCs w:val="22"/>
        </w:rPr>
        <w:t>przetwarzanych.</w:t>
      </w:r>
    </w:p>
    <w:p w14:paraId="6FA0D527" w14:textId="3DF5DBF3" w:rsidR="00B37C91" w:rsidRDefault="78FB6860" w:rsidP="0038587A">
      <w:pPr>
        <w:pStyle w:val="Akapitzlist"/>
        <w:numPr>
          <w:ilvl w:val="0"/>
          <w:numId w:val="12"/>
        </w:numPr>
        <w:spacing w:after="162" w:line="268" w:lineRule="auto"/>
        <w:ind w:left="426" w:right="85" w:hanging="426"/>
        <w:rPr>
          <w:rFonts w:eastAsia="Calibri" w:cs="Calibri"/>
          <w:color w:val="000000" w:themeColor="text1"/>
          <w:sz w:val="22"/>
          <w:szCs w:val="22"/>
        </w:rPr>
      </w:pPr>
      <w:r w:rsidRPr="63308EED">
        <w:rPr>
          <w:rFonts w:eastAsia="Calibri" w:cs="Calibri"/>
          <w:color w:val="000000" w:themeColor="text1"/>
          <w:sz w:val="22"/>
          <w:szCs w:val="22"/>
        </w:rPr>
        <w:t xml:space="preserve">Podmiot przetwarzający wdraża i adekwatnie do zidentyfikowanych </w:t>
      </w:r>
      <w:proofErr w:type="spellStart"/>
      <w:r w:rsidRPr="63308EED">
        <w:rPr>
          <w:rFonts w:eastAsia="Calibri" w:cs="Calibri"/>
          <w:color w:val="000000" w:themeColor="text1"/>
          <w:sz w:val="22"/>
          <w:szCs w:val="22"/>
        </w:rPr>
        <w:t>ryzyk</w:t>
      </w:r>
      <w:proofErr w:type="spellEnd"/>
      <w:r w:rsidRPr="63308EED">
        <w:rPr>
          <w:rFonts w:eastAsia="Calibri" w:cs="Calibri"/>
          <w:color w:val="000000" w:themeColor="text1"/>
          <w:sz w:val="22"/>
          <w:szCs w:val="22"/>
        </w:rPr>
        <w:t xml:space="preserve"> bezpieczeństwa powierzonych do przetwarzania Danych osobowych zapewnia: </w:t>
      </w:r>
    </w:p>
    <w:p w14:paraId="4DCEDAC6" w14:textId="74BC1AC0" w:rsidR="00B37C91" w:rsidRDefault="78FB6860" w:rsidP="0038587A">
      <w:pPr>
        <w:pStyle w:val="Akapitzlist"/>
        <w:numPr>
          <w:ilvl w:val="1"/>
          <w:numId w:val="12"/>
        </w:numPr>
        <w:spacing w:after="162" w:line="268" w:lineRule="auto"/>
        <w:ind w:left="709" w:right="85" w:hanging="283"/>
        <w:rPr>
          <w:rFonts w:eastAsia="Calibri" w:cs="Calibri"/>
          <w:color w:val="000000" w:themeColor="text1"/>
          <w:sz w:val="22"/>
          <w:szCs w:val="22"/>
        </w:rPr>
      </w:pPr>
      <w:proofErr w:type="spellStart"/>
      <w:r w:rsidRPr="63308EED">
        <w:rPr>
          <w:rFonts w:eastAsia="Calibri" w:cs="Calibri"/>
          <w:color w:val="000000" w:themeColor="text1"/>
          <w:sz w:val="22"/>
          <w:szCs w:val="22"/>
        </w:rPr>
        <w:t>pseudonimizację</w:t>
      </w:r>
      <w:proofErr w:type="spellEnd"/>
      <w:r w:rsidRPr="63308EED">
        <w:rPr>
          <w:rFonts w:eastAsia="Calibri" w:cs="Calibri"/>
          <w:color w:val="000000" w:themeColor="text1"/>
          <w:sz w:val="22"/>
          <w:szCs w:val="22"/>
        </w:rPr>
        <w:t xml:space="preserve"> i szyfrowanie danych osobowych; </w:t>
      </w:r>
    </w:p>
    <w:p w14:paraId="6F521BF0" w14:textId="6D7AC02D" w:rsidR="00B37C91" w:rsidRDefault="78FB6860" w:rsidP="0038587A">
      <w:pPr>
        <w:pStyle w:val="Akapitzlist"/>
        <w:numPr>
          <w:ilvl w:val="1"/>
          <w:numId w:val="12"/>
        </w:numPr>
        <w:spacing w:after="162" w:line="268" w:lineRule="auto"/>
        <w:ind w:left="709" w:right="85" w:hanging="283"/>
        <w:rPr>
          <w:rFonts w:eastAsia="Calibri" w:cs="Calibri"/>
          <w:color w:val="000000" w:themeColor="text1"/>
          <w:sz w:val="22"/>
          <w:szCs w:val="22"/>
        </w:rPr>
      </w:pPr>
      <w:r w:rsidRPr="63308EED">
        <w:rPr>
          <w:rFonts w:eastAsia="Calibri" w:cs="Calibri"/>
          <w:color w:val="000000" w:themeColor="text1"/>
          <w:sz w:val="22"/>
          <w:szCs w:val="22"/>
        </w:rPr>
        <w:t>zdolność do ciągłego zapewnienia poufności, integralności, dostępności i odporności systemów i</w:t>
      </w:r>
      <w:r w:rsidR="0038587A">
        <w:rPr>
          <w:rFonts w:eastAsia="Calibri" w:cs="Calibri"/>
          <w:color w:val="000000" w:themeColor="text1"/>
          <w:sz w:val="22"/>
          <w:szCs w:val="22"/>
        </w:rPr>
        <w:t> </w:t>
      </w:r>
      <w:r w:rsidRPr="63308EED">
        <w:rPr>
          <w:rFonts w:eastAsia="Calibri" w:cs="Calibri"/>
          <w:color w:val="000000" w:themeColor="text1"/>
          <w:sz w:val="22"/>
          <w:szCs w:val="22"/>
        </w:rPr>
        <w:t xml:space="preserve">usług, w których powierzone Dane są przetwarzane; </w:t>
      </w:r>
    </w:p>
    <w:p w14:paraId="09701B0D" w14:textId="5862E86E" w:rsidR="00B37C91" w:rsidRDefault="78FB6860" w:rsidP="0038587A">
      <w:pPr>
        <w:pStyle w:val="Akapitzlist"/>
        <w:numPr>
          <w:ilvl w:val="1"/>
          <w:numId w:val="12"/>
        </w:numPr>
        <w:spacing w:after="162" w:line="268" w:lineRule="auto"/>
        <w:ind w:left="709" w:right="85" w:hanging="283"/>
        <w:rPr>
          <w:rFonts w:eastAsia="Calibri" w:cs="Calibri"/>
          <w:color w:val="000000" w:themeColor="text1"/>
          <w:sz w:val="22"/>
          <w:szCs w:val="22"/>
        </w:rPr>
      </w:pPr>
      <w:r w:rsidRPr="63308EED">
        <w:rPr>
          <w:rFonts w:eastAsia="Calibri" w:cs="Calibri"/>
          <w:color w:val="000000" w:themeColor="text1"/>
          <w:sz w:val="22"/>
          <w:szCs w:val="22"/>
        </w:rPr>
        <w:t xml:space="preserve">zdolność do szybkiego przywrócenia dostępności powierzonych Danych osobowych i dostępu do nich w razie incydentu fizycznego lub technicznego; </w:t>
      </w:r>
    </w:p>
    <w:p w14:paraId="4546BC37" w14:textId="543D874F" w:rsidR="00B37C91" w:rsidRDefault="78FB6860" w:rsidP="0038587A">
      <w:pPr>
        <w:pStyle w:val="Akapitzlist"/>
        <w:numPr>
          <w:ilvl w:val="1"/>
          <w:numId w:val="12"/>
        </w:numPr>
        <w:spacing w:after="162" w:line="268" w:lineRule="auto"/>
        <w:ind w:left="709" w:right="85" w:hanging="283"/>
        <w:rPr>
          <w:rFonts w:eastAsia="Calibri" w:cs="Calibri"/>
          <w:color w:val="000000" w:themeColor="text1"/>
          <w:sz w:val="22"/>
          <w:szCs w:val="22"/>
        </w:rPr>
      </w:pPr>
      <w:r w:rsidRPr="63308EED">
        <w:rPr>
          <w:rFonts w:eastAsia="Calibri" w:cs="Calibri"/>
          <w:color w:val="000000" w:themeColor="text1"/>
          <w:sz w:val="22"/>
          <w:szCs w:val="22"/>
        </w:rPr>
        <w:t xml:space="preserve">regularne testowanie, mierzenie i ocenianie skuteczności środków technicznych i organizacyjnych mających zapewnić bezpieczeństwo przetwarzania powierzonych Danych osobowych. </w:t>
      </w:r>
    </w:p>
    <w:p w14:paraId="005AD8E0" w14:textId="760F816F" w:rsidR="00B37C91" w:rsidRDefault="78FB6860" w:rsidP="0038587A">
      <w:pPr>
        <w:pStyle w:val="Akapitzlist"/>
        <w:numPr>
          <w:ilvl w:val="0"/>
          <w:numId w:val="12"/>
        </w:numPr>
        <w:spacing w:after="162" w:line="268" w:lineRule="auto"/>
        <w:ind w:left="426" w:right="85" w:hanging="426"/>
        <w:rPr>
          <w:rFonts w:eastAsia="Calibri" w:cs="Calibri"/>
          <w:color w:val="000000" w:themeColor="text1"/>
          <w:sz w:val="22"/>
          <w:szCs w:val="22"/>
        </w:rPr>
      </w:pPr>
      <w:r w:rsidRPr="63308EED">
        <w:rPr>
          <w:rFonts w:eastAsia="Calibri" w:cs="Calibri"/>
          <w:color w:val="000000" w:themeColor="text1"/>
          <w:sz w:val="22"/>
          <w:szCs w:val="22"/>
        </w:rPr>
        <w:t xml:space="preserve">Podmiot przetwarzający zobowiązuje się do nadania upoważnień, o których mowa w art. 29 RODO do przetwarzania Danych osobowych wszystkim osobom, które będą przetwarzały powierzone Dane osobowe w celu realizacji niniejszej Umowy oraz do przeszkolenia tych osób w zakresie ochrony </w:t>
      </w:r>
      <w:r w:rsidRPr="63308EED">
        <w:rPr>
          <w:rFonts w:eastAsia="Calibri" w:cs="Calibri"/>
          <w:color w:val="000000" w:themeColor="text1"/>
          <w:sz w:val="22"/>
          <w:szCs w:val="22"/>
        </w:rPr>
        <w:lastRenderedPageBreak/>
        <w:t xml:space="preserve">danych osobowych. Ww. osoby zobowiążą się do zachowania w poufności Danych osobowych w formie pisemnego oświadczenia. </w:t>
      </w:r>
    </w:p>
    <w:p w14:paraId="095D2A5F" w14:textId="336F26BC" w:rsidR="00B37C91" w:rsidRDefault="78FB6860" w:rsidP="0038587A">
      <w:pPr>
        <w:pStyle w:val="Akapitzlist"/>
        <w:numPr>
          <w:ilvl w:val="0"/>
          <w:numId w:val="12"/>
        </w:numPr>
        <w:spacing w:after="162" w:line="268" w:lineRule="auto"/>
        <w:ind w:left="426" w:right="85" w:hanging="426"/>
        <w:rPr>
          <w:rFonts w:eastAsia="Calibri" w:cs="Calibri"/>
          <w:color w:val="000000" w:themeColor="text1"/>
          <w:sz w:val="22"/>
          <w:szCs w:val="22"/>
        </w:rPr>
      </w:pPr>
      <w:r w:rsidRPr="63308EED">
        <w:rPr>
          <w:rFonts w:eastAsia="Calibri" w:cs="Calibri"/>
          <w:color w:val="000000" w:themeColor="text1"/>
          <w:sz w:val="22"/>
          <w:szCs w:val="22"/>
        </w:rPr>
        <w:t>Podmiot przetwarzający zapewnia, że osoby, które upoważnia do przetwarzania Danych osobowych w</w:t>
      </w:r>
      <w:r w:rsidR="0038587A">
        <w:rPr>
          <w:rFonts w:eastAsia="Calibri" w:cs="Calibri"/>
          <w:color w:val="000000" w:themeColor="text1"/>
          <w:sz w:val="22"/>
          <w:szCs w:val="22"/>
        </w:rPr>
        <w:t> </w:t>
      </w:r>
      <w:r w:rsidRPr="63308EED">
        <w:rPr>
          <w:rFonts w:eastAsia="Calibri" w:cs="Calibri"/>
          <w:color w:val="000000" w:themeColor="text1"/>
          <w:sz w:val="22"/>
          <w:szCs w:val="22"/>
        </w:rPr>
        <w:t xml:space="preserve">celu realizacji niniejszej Umowy, będą zobowiązane do zachowania w tajemnicy powierzone Dane osobowe, zarówno w trakcie zatrudnienia ich w Podmiocie przetwarzającym, jak i po jego ustaniu. </w:t>
      </w:r>
    </w:p>
    <w:p w14:paraId="65A7CE77" w14:textId="583656A8" w:rsidR="00B37C91" w:rsidRDefault="78FB6860" w:rsidP="0038587A">
      <w:pPr>
        <w:pStyle w:val="Akapitzlist"/>
        <w:numPr>
          <w:ilvl w:val="0"/>
          <w:numId w:val="12"/>
        </w:numPr>
        <w:spacing w:after="162" w:line="268" w:lineRule="auto"/>
        <w:ind w:left="426" w:right="85" w:hanging="426"/>
        <w:rPr>
          <w:rFonts w:eastAsia="Calibri" w:cs="Calibri"/>
          <w:color w:val="000000" w:themeColor="text1"/>
          <w:sz w:val="22"/>
          <w:szCs w:val="22"/>
        </w:rPr>
      </w:pPr>
      <w:r w:rsidRPr="63308EED">
        <w:rPr>
          <w:rFonts w:eastAsia="Calibri" w:cs="Calibri"/>
          <w:color w:val="000000" w:themeColor="text1"/>
          <w:sz w:val="22"/>
          <w:szCs w:val="22"/>
        </w:rPr>
        <w:t xml:space="preserve">Strony ustalają, że podczas realizacji Umowy będą ze sobą ściśle współpracować informując się wzajemnie o wszystkich okolicznościach mających lub mogących mieć wpływ na wykonanie Umowy </w:t>
      </w:r>
      <w:r w:rsidRPr="63308EED">
        <w:rPr>
          <w:rStyle w:val="cf01"/>
          <w:rFonts w:ascii="Calibri" w:eastAsia="Calibri" w:hAnsi="Calibri" w:cs="Calibri"/>
          <w:color w:val="000000" w:themeColor="text1"/>
          <w:sz w:val="22"/>
          <w:szCs w:val="22"/>
        </w:rPr>
        <w:t>w</w:t>
      </w:r>
      <w:r w:rsidR="0038587A">
        <w:rPr>
          <w:rStyle w:val="cf01"/>
          <w:rFonts w:ascii="Calibri" w:eastAsia="Calibri" w:hAnsi="Calibri" w:cs="Calibri"/>
          <w:color w:val="000000" w:themeColor="text1"/>
          <w:sz w:val="22"/>
          <w:szCs w:val="22"/>
        </w:rPr>
        <w:t> </w:t>
      </w:r>
      <w:r w:rsidRPr="63308EED">
        <w:rPr>
          <w:rStyle w:val="cf01"/>
          <w:rFonts w:ascii="Calibri" w:eastAsia="Calibri" w:hAnsi="Calibri" w:cs="Calibri"/>
          <w:color w:val="000000" w:themeColor="text1"/>
          <w:sz w:val="22"/>
          <w:szCs w:val="22"/>
        </w:rPr>
        <w:t>szczególności związanych z wykryciem podatności lub innych zdarzeń zagrażających bezpieczeństwu teleinformatycznemu Administratora, objętych przedmiotem Umowy i Umowy głównej.</w:t>
      </w:r>
    </w:p>
    <w:p w14:paraId="7A851FED" w14:textId="123ECC72" w:rsidR="00B37C91" w:rsidRDefault="78FB6860" w:rsidP="0038587A">
      <w:pPr>
        <w:pStyle w:val="Akapitzlist"/>
        <w:numPr>
          <w:ilvl w:val="0"/>
          <w:numId w:val="12"/>
        </w:numPr>
        <w:spacing w:after="162" w:line="268" w:lineRule="auto"/>
        <w:ind w:left="426" w:right="85" w:hanging="426"/>
        <w:rPr>
          <w:rFonts w:eastAsia="Calibri" w:cs="Calibri"/>
          <w:color w:val="000000" w:themeColor="text1"/>
          <w:sz w:val="22"/>
          <w:szCs w:val="22"/>
        </w:rPr>
      </w:pPr>
      <w:r w:rsidRPr="63308EED">
        <w:rPr>
          <w:rFonts w:eastAsia="Calibri" w:cs="Calibri"/>
          <w:color w:val="000000" w:themeColor="text1"/>
          <w:sz w:val="22"/>
          <w:szCs w:val="22"/>
        </w:rPr>
        <w:t xml:space="preserve">Podmiot przetwarzający w szczególności udzieli pomocy Administratorowi w zakresie:  </w:t>
      </w:r>
    </w:p>
    <w:p w14:paraId="6EE4D69D" w14:textId="7837CBDC" w:rsidR="00B37C91" w:rsidRDefault="78FB6860" w:rsidP="0038587A">
      <w:pPr>
        <w:pStyle w:val="Akapitzlist"/>
        <w:numPr>
          <w:ilvl w:val="1"/>
          <w:numId w:val="12"/>
        </w:numPr>
        <w:spacing w:after="162" w:line="268" w:lineRule="auto"/>
        <w:ind w:left="709" w:right="85" w:hanging="283"/>
        <w:rPr>
          <w:rFonts w:eastAsia="Calibri" w:cs="Calibri"/>
          <w:color w:val="000000" w:themeColor="text1"/>
          <w:sz w:val="22"/>
          <w:szCs w:val="22"/>
        </w:rPr>
      </w:pPr>
      <w:r w:rsidRPr="63308EED">
        <w:rPr>
          <w:rFonts w:eastAsia="Calibri" w:cs="Calibri"/>
          <w:color w:val="000000" w:themeColor="text1"/>
          <w:sz w:val="22"/>
          <w:szCs w:val="22"/>
        </w:rPr>
        <w:t xml:space="preserve">realizacji obowiązku odpowiadania na żądania osoby, której dane dotyczą oraz w zakresie wykonywania jej praw określonych w rozdziale III RODO, </w:t>
      </w:r>
    </w:p>
    <w:p w14:paraId="3F576B36" w14:textId="34263CE5" w:rsidR="00B37C91" w:rsidRDefault="78FB6860" w:rsidP="0038587A">
      <w:pPr>
        <w:pStyle w:val="Akapitzlist"/>
        <w:numPr>
          <w:ilvl w:val="1"/>
          <w:numId w:val="12"/>
        </w:numPr>
        <w:spacing w:after="162" w:line="268" w:lineRule="auto"/>
        <w:ind w:left="709" w:right="85" w:hanging="283"/>
        <w:rPr>
          <w:rFonts w:eastAsia="Calibri" w:cs="Calibri"/>
          <w:color w:val="000000" w:themeColor="text1"/>
          <w:sz w:val="22"/>
          <w:szCs w:val="22"/>
        </w:rPr>
      </w:pPr>
      <w:r w:rsidRPr="63308EED">
        <w:rPr>
          <w:rFonts w:eastAsia="Calibri" w:cs="Calibri"/>
          <w:color w:val="000000" w:themeColor="text1"/>
          <w:sz w:val="22"/>
          <w:szCs w:val="22"/>
        </w:rPr>
        <w:t xml:space="preserve">zapewnienia realizacji obowiązków wynikających z art. 32–36 RODO. </w:t>
      </w:r>
    </w:p>
    <w:p w14:paraId="4F4F5AE4" w14:textId="7FDEEEE0" w:rsidR="00B37C91" w:rsidRDefault="78FB6860" w:rsidP="0038587A">
      <w:pPr>
        <w:pStyle w:val="Akapitzlist"/>
        <w:numPr>
          <w:ilvl w:val="0"/>
          <w:numId w:val="12"/>
        </w:numPr>
        <w:spacing w:after="155" w:line="275" w:lineRule="auto"/>
        <w:ind w:left="426" w:right="85" w:hanging="426"/>
        <w:rPr>
          <w:rFonts w:eastAsia="Calibri" w:cs="Calibri"/>
          <w:color w:val="000000" w:themeColor="text1"/>
          <w:sz w:val="22"/>
          <w:szCs w:val="22"/>
        </w:rPr>
      </w:pPr>
      <w:r w:rsidRPr="63308EED">
        <w:rPr>
          <w:rStyle w:val="cf01"/>
          <w:rFonts w:ascii="Calibri" w:eastAsia="Calibri" w:hAnsi="Calibri" w:cs="Calibri"/>
          <w:color w:val="000000" w:themeColor="text1"/>
          <w:sz w:val="22"/>
          <w:szCs w:val="22"/>
        </w:rPr>
        <w:t>Podmiot przetwarzający w przypadku powzięcia wiadomości o naruszeniu ochrony danych osobowych powierzonych mu przez Administratora, zobowiązuje się do:</w:t>
      </w:r>
    </w:p>
    <w:p w14:paraId="711EFB12" w14:textId="73C03560" w:rsidR="00B37C91" w:rsidRDefault="78FB6860" w:rsidP="0038587A">
      <w:pPr>
        <w:pStyle w:val="Akapitzlist"/>
        <w:numPr>
          <w:ilvl w:val="0"/>
          <w:numId w:val="11"/>
        </w:numPr>
        <w:spacing w:beforeAutospacing="1" w:afterAutospacing="1" w:line="276" w:lineRule="auto"/>
        <w:ind w:left="709" w:hanging="283"/>
        <w:rPr>
          <w:rFonts w:eastAsia="Calibri" w:cs="Calibri"/>
          <w:color w:val="000000" w:themeColor="text1"/>
          <w:sz w:val="22"/>
          <w:szCs w:val="22"/>
        </w:rPr>
      </w:pPr>
      <w:r w:rsidRPr="63308EED">
        <w:rPr>
          <w:rStyle w:val="cf01"/>
          <w:rFonts w:ascii="Calibri" w:eastAsia="Calibri" w:hAnsi="Calibri" w:cs="Calibri"/>
          <w:color w:val="000000" w:themeColor="text1"/>
          <w:sz w:val="22"/>
          <w:szCs w:val="22"/>
        </w:rPr>
        <w:t>przekazania Administratorowi informacji dotyczących naruszenia ochrony danych osobowych w</w:t>
      </w:r>
      <w:r w:rsidR="00072BB3">
        <w:rPr>
          <w:rStyle w:val="cf01"/>
          <w:rFonts w:ascii="Calibri" w:eastAsia="Calibri" w:hAnsi="Calibri" w:cs="Calibri"/>
          <w:color w:val="000000" w:themeColor="text1"/>
          <w:sz w:val="22"/>
          <w:szCs w:val="22"/>
        </w:rPr>
        <w:t> </w:t>
      </w:r>
      <w:r w:rsidRPr="63308EED">
        <w:rPr>
          <w:rStyle w:val="cf01"/>
          <w:rFonts w:ascii="Calibri" w:eastAsia="Calibri" w:hAnsi="Calibri" w:cs="Calibri"/>
          <w:color w:val="000000" w:themeColor="text1"/>
          <w:sz w:val="22"/>
          <w:szCs w:val="22"/>
        </w:rPr>
        <w:t xml:space="preserve">ciągu 24 godzin od wykrycia zdarzenia stanowiącego naruszenie ochrony danych osobowych; </w:t>
      </w:r>
    </w:p>
    <w:p w14:paraId="321ADA47" w14:textId="33854DF9" w:rsidR="00B37C91" w:rsidRDefault="78FB6860" w:rsidP="0038587A">
      <w:pPr>
        <w:pStyle w:val="Akapitzlist"/>
        <w:numPr>
          <w:ilvl w:val="0"/>
          <w:numId w:val="11"/>
        </w:numPr>
        <w:spacing w:beforeAutospacing="1" w:afterAutospacing="1" w:line="276" w:lineRule="auto"/>
        <w:ind w:left="709" w:hanging="283"/>
        <w:rPr>
          <w:rFonts w:eastAsia="Calibri" w:cs="Calibri"/>
          <w:color w:val="000000" w:themeColor="text1"/>
          <w:sz w:val="22"/>
          <w:szCs w:val="22"/>
        </w:rPr>
      </w:pPr>
      <w:r w:rsidRPr="63308EED">
        <w:rPr>
          <w:rStyle w:val="cf01"/>
          <w:rFonts w:ascii="Calibri" w:eastAsia="Calibri" w:hAnsi="Calibri" w:cs="Calibri"/>
          <w:color w:val="000000" w:themeColor="text1"/>
          <w:sz w:val="22"/>
          <w:szCs w:val="22"/>
        </w:rPr>
        <w:t>przygotowania w ciągu 36 godzin od wykrycia zdarzenia stanowiącego naruszenie ochrony danych osobowych informacji wymaganych w zgłoszeniu naruszenia ochrony danych do organu nadzorczego, o których mowa w art. 33 ust. 3 RODO;</w:t>
      </w:r>
    </w:p>
    <w:p w14:paraId="4296337D" w14:textId="7EF104D1" w:rsidR="00B37C91" w:rsidRDefault="78FB6860" w:rsidP="0038587A">
      <w:pPr>
        <w:pStyle w:val="Akapitzlist"/>
        <w:numPr>
          <w:ilvl w:val="0"/>
          <w:numId w:val="11"/>
        </w:numPr>
        <w:spacing w:beforeAutospacing="1" w:afterAutospacing="1" w:line="276" w:lineRule="auto"/>
        <w:ind w:left="709" w:hanging="283"/>
        <w:rPr>
          <w:rFonts w:eastAsia="Calibri" w:cs="Calibri"/>
          <w:color w:val="000000" w:themeColor="text1"/>
          <w:sz w:val="22"/>
          <w:szCs w:val="22"/>
        </w:rPr>
      </w:pPr>
      <w:r w:rsidRPr="63308EED">
        <w:rPr>
          <w:rStyle w:val="cf01"/>
          <w:rFonts w:ascii="Calibri" w:eastAsia="Calibri" w:hAnsi="Calibri" w:cs="Calibri"/>
          <w:color w:val="000000" w:themeColor="text1"/>
          <w:sz w:val="22"/>
          <w:szCs w:val="22"/>
        </w:rPr>
        <w:t xml:space="preserve">prowadzenia rejestru naruszeń ochrony danych, w którym dokumentowane są wszelkie naruszenia ochrony danych osobowych, w tym okoliczności naruszenia ochrony danych osobowych, jego skutki oraz podjęte działania zaradcze; </w:t>
      </w:r>
    </w:p>
    <w:p w14:paraId="4F23F5A4" w14:textId="261D403E" w:rsidR="00B37C91" w:rsidRDefault="78FB6860" w:rsidP="0038587A">
      <w:pPr>
        <w:pStyle w:val="Akapitzlist"/>
        <w:numPr>
          <w:ilvl w:val="0"/>
          <w:numId w:val="11"/>
        </w:numPr>
        <w:spacing w:beforeAutospacing="1" w:afterAutospacing="1" w:line="276" w:lineRule="auto"/>
        <w:ind w:left="709" w:hanging="283"/>
        <w:rPr>
          <w:rFonts w:eastAsia="Calibri" w:cs="Calibri"/>
          <w:color w:val="000000" w:themeColor="text1"/>
          <w:sz w:val="22"/>
          <w:szCs w:val="22"/>
        </w:rPr>
      </w:pPr>
      <w:r w:rsidRPr="63308EED">
        <w:rPr>
          <w:rStyle w:val="cf01"/>
          <w:rFonts w:ascii="Calibri" w:eastAsia="Calibri" w:hAnsi="Calibri" w:cs="Calibri"/>
          <w:color w:val="000000" w:themeColor="text1"/>
          <w:sz w:val="22"/>
          <w:szCs w:val="22"/>
        </w:rPr>
        <w:t>wyznaczenia osób odpowiedzialnych za podjęcie kroków w celu zaradzenia naruszeniu i podjęcia działań naprawczych w uzgodnieniu z Administratorem, w ramach obowiązków wymaganych przez RODO.</w:t>
      </w:r>
    </w:p>
    <w:p w14:paraId="46A6B25D" w14:textId="4AF54C49" w:rsidR="00B37C91" w:rsidRDefault="78FB6860" w:rsidP="0038587A">
      <w:pPr>
        <w:pStyle w:val="Akapitzlist"/>
        <w:numPr>
          <w:ilvl w:val="0"/>
          <w:numId w:val="12"/>
        </w:numPr>
        <w:spacing w:beforeAutospacing="1" w:after="120" w:line="276" w:lineRule="auto"/>
        <w:ind w:left="426" w:hanging="426"/>
        <w:rPr>
          <w:rFonts w:eastAsia="Calibri" w:cs="Calibri"/>
          <w:color w:val="000000" w:themeColor="text1"/>
          <w:sz w:val="22"/>
          <w:szCs w:val="22"/>
        </w:rPr>
      </w:pPr>
      <w:r w:rsidRPr="63308EED">
        <w:rPr>
          <w:rStyle w:val="cf01"/>
          <w:rFonts w:ascii="Calibri" w:eastAsia="Calibri" w:hAnsi="Calibri" w:cs="Calibri"/>
          <w:color w:val="000000" w:themeColor="text1"/>
          <w:sz w:val="22"/>
          <w:szCs w:val="22"/>
        </w:rPr>
        <w:t>Okoliczności, o których mowa w Umowie, Strony zobowiązują się przekazywać sobie</w:t>
      </w:r>
      <w:r w:rsidRPr="63308EED">
        <w:rPr>
          <w:rFonts w:eastAsia="Calibri" w:cs="Calibri"/>
          <w:color w:val="000000" w:themeColor="text1"/>
          <w:sz w:val="22"/>
          <w:szCs w:val="22"/>
        </w:rPr>
        <w:t xml:space="preserve"> </w:t>
      </w:r>
      <w:r w:rsidRPr="63308EED">
        <w:rPr>
          <w:rStyle w:val="cf01"/>
          <w:rFonts w:ascii="Calibri" w:eastAsia="Calibri" w:hAnsi="Calibri" w:cs="Calibri"/>
          <w:color w:val="000000" w:themeColor="text1"/>
          <w:sz w:val="22"/>
          <w:szCs w:val="22"/>
        </w:rPr>
        <w:t>za pośrednictwem adresów osób wyznaczonych do uzgodnień i koordynacji Umowy głównej z zachowaniem terminów określonych w przepisach prawa, w szczególności RODO i ustawy o krajowym systemie Cyberbezpieczeństwa z dnia 5 lipca 2018 r. (</w:t>
      </w:r>
      <w:proofErr w:type="spellStart"/>
      <w:r w:rsidRPr="63308EED">
        <w:rPr>
          <w:rStyle w:val="cf01"/>
          <w:rFonts w:ascii="Calibri" w:eastAsia="Calibri" w:hAnsi="Calibri" w:cs="Calibri"/>
          <w:color w:val="000000" w:themeColor="text1"/>
          <w:sz w:val="22"/>
          <w:szCs w:val="22"/>
        </w:rPr>
        <w:t>t.j</w:t>
      </w:r>
      <w:proofErr w:type="spellEnd"/>
      <w:r w:rsidRPr="63308EED">
        <w:rPr>
          <w:rStyle w:val="cf01"/>
          <w:rFonts w:ascii="Calibri" w:eastAsia="Calibri" w:hAnsi="Calibri" w:cs="Calibri"/>
          <w:color w:val="000000" w:themeColor="text1"/>
          <w:sz w:val="22"/>
          <w:szCs w:val="22"/>
        </w:rPr>
        <w:t>. Dz.U. z 202</w:t>
      </w:r>
      <w:r w:rsidR="00EC64CF">
        <w:rPr>
          <w:rStyle w:val="cf01"/>
          <w:rFonts w:ascii="Calibri" w:eastAsia="Calibri" w:hAnsi="Calibri" w:cs="Calibri"/>
          <w:color w:val="000000" w:themeColor="text1"/>
          <w:sz w:val="22"/>
          <w:szCs w:val="22"/>
        </w:rPr>
        <w:t>6</w:t>
      </w:r>
      <w:r w:rsidRPr="63308EED">
        <w:rPr>
          <w:rFonts w:eastAsia="Calibri" w:cs="Calibri"/>
          <w:color w:val="000000" w:themeColor="text1"/>
          <w:sz w:val="22"/>
          <w:szCs w:val="22"/>
        </w:rPr>
        <w:t xml:space="preserve"> </w:t>
      </w:r>
      <w:r w:rsidRPr="63308EED">
        <w:rPr>
          <w:rStyle w:val="cf01"/>
          <w:rFonts w:ascii="Calibri" w:eastAsia="Calibri" w:hAnsi="Calibri" w:cs="Calibri"/>
          <w:color w:val="000000" w:themeColor="text1"/>
          <w:sz w:val="22"/>
          <w:szCs w:val="22"/>
        </w:rPr>
        <w:t xml:space="preserve">r. poz. </w:t>
      </w:r>
      <w:r w:rsidR="00EC64CF">
        <w:rPr>
          <w:rStyle w:val="cf01"/>
          <w:rFonts w:ascii="Calibri" w:eastAsia="Calibri" w:hAnsi="Calibri" w:cs="Calibri"/>
          <w:color w:val="000000" w:themeColor="text1"/>
          <w:sz w:val="22"/>
          <w:szCs w:val="22"/>
        </w:rPr>
        <w:t>20</w:t>
      </w:r>
      <w:r w:rsidRPr="63308EED">
        <w:rPr>
          <w:rStyle w:val="cf01"/>
          <w:rFonts w:ascii="Calibri" w:eastAsia="Calibri" w:hAnsi="Calibri" w:cs="Calibri"/>
          <w:color w:val="000000" w:themeColor="text1"/>
          <w:sz w:val="22"/>
          <w:szCs w:val="22"/>
        </w:rPr>
        <w:t>).</w:t>
      </w:r>
    </w:p>
    <w:p w14:paraId="562F487C" w14:textId="0B4865D4" w:rsidR="00B37C91" w:rsidRDefault="78FB6860" w:rsidP="0038587A">
      <w:pPr>
        <w:pStyle w:val="pf0"/>
        <w:numPr>
          <w:ilvl w:val="0"/>
          <w:numId w:val="12"/>
        </w:numPr>
        <w:spacing w:after="120" w:afterAutospacing="0" w:line="276" w:lineRule="auto"/>
        <w:ind w:left="426" w:hanging="426"/>
        <w:rPr>
          <w:rFonts w:ascii="Calibri" w:eastAsia="Calibri" w:hAnsi="Calibri" w:cs="Calibri"/>
          <w:color w:val="000000" w:themeColor="text1"/>
          <w:sz w:val="22"/>
          <w:szCs w:val="22"/>
        </w:rPr>
      </w:pPr>
      <w:r w:rsidRPr="63308EED">
        <w:rPr>
          <w:rFonts w:ascii="Calibri" w:eastAsia="Calibri" w:hAnsi="Calibri" w:cs="Calibri"/>
          <w:color w:val="000000" w:themeColor="text1"/>
          <w:sz w:val="22"/>
          <w:szCs w:val="22"/>
        </w:rPr>
        <w:t>Podmiot przetwarzający zobowiązuje się do niezwłocznego poinformowania Administratora o</w:t>
      </w:r>
      <w:r w:rsidR="00D815D2">
        <w:rPr>
          <w:rFonts w:ascii="Calibri" w:eastAsia="Calibri" w:hAnsi="Calibri" w:cs="Calibri"/>
          <w:color w:val="000000" w:themeColor="text1"/>
          <w:sz w:val="22"/>
          <w:szCs w:val="22"/>
        </w:rPr>
        <w:t> </w:t>
      </w:r>
      <w:r w:rsidRPr="63308EED">
        <w:rPr>
          <w:rFonts w:ascii="Calibri" w:eastAsia="Calibri" w:hAnsi="Calibri" w:cs="Calibri"/>
          <w:color w:val="000000" w:themeColor="text1"/>
          <w:sz w:val="22"/>
          <w:szCs w:val="22"/>
        </w:rPr>
        <w:t xml:space="preserve">jakimkolwiek postępowaniu, w szczególności administracyjnym lub sądowym, dotyczącym przetwarzania Danych osobowych przez Podmiot przetwarzający, o jakiejkolwiek decyzji administracyjnej lub orzeczeniu dotyczącym przetwarzania danych osobowych, skierowanej do Podmiotu przetwarzającego, a także o wszelkich kontrolach i inspekcjach dotyczących przetwarzania Danych osobowych przez Podmiot przetwarzający, w szczególności prowadzonych przez organ nadzorczy. </w:t>
      </w:r>
    </w:p>
    <w:p w14:paraId="1B0C88C4" w14:textId="21A1A4DD" w:rsidR="00B37C91" w:rsidRDefault="78FB6860" w:rsidP="63308EED">
      <w:pPr>
        <w:pStyle w:val="Nagwek1"/>
        <w:spacing w:after="211"/>
        <w:ind w:left="10" w:right="97" w:hanging="10"/>
        <w:jc w:val="center"/>
        <w:rPr>
          <w:rFonts w:eastAsia="Calibri" w:cs="Calibri"/>
          <w:color w:val="000000" w:themeColor="text1"/>
          <w:sz w:val="22"/>
          <w:szCs w:val="22"/>
        </w:rPr>
      </w:pPr>
      <w:r w:rsidRPr="63308EED">
        <w:rPr>
          <w:rFonts w:eastAsia="Calibri" w:cs="Calibri"/>
          <w:color w:val="000000" w:themeColor="text1"/>
          <w:sz w:val="22"/>
          <w:szCs w:val="22"/>
        </w:rPr>
        <w:t xml:space="preserve">§4 Prawo kontroli </w:t>
      </w:r>
    </w:p>
    <w:p w14:paraId="4F4BB799" w14:textId="18464631" w:rsidR="00B37C91" w:rsidRDefault="78FB6860" w:rsidP="0038587A">
      <w:pPr>
        <w:pStyle w:val="Akapitzlist"/>
        <w:numPr>
          <w:ilvl w:val="0"/>
          <w:numId w:val="9"/>
        </w:numPr>
        <w:spacing w:after="202" w:line="268" w:lineRule="auto"/>
        <w:ind w:left="426" w:right="85" w:hanging="426"/>
        <w:rPr>
          <w:rFonts w:eastAsia="Calibri" w:cs="Calibri"/>
          <w:color w:val="000000" w:themeColor="text1"/>
          <w:sz w:val="22"/>
          <w:szCs w:val="22"/>
        </w:rPr>
      </w:pPr>
      <w:r w:rsidRPr="63308EED">
        <w:rPr>
          <w:rFonts w:eastAsia="Calibri" w:cs="Calibri"/>
          <w:color w:val="000000" w:themeColor="text1"/>
          <w:sz w:val="22"/>
          <w:szCs w:val="22"/>
        </w:rPr>
        <w:t xml:space="preserve">Administrator danych zgodnie z art. 28 ust. 3 pkt h) Rozporządzenia ma prawo kontroli, czy środki zastosowane przez Podmiot przetwarzający przy przetwarzaniu i zabezpieczeniu powierzonych Danych osobowych spełniają postanowienia Umowy.  </w:t>
      </w:r>
    </w:p>
    <w:p w14:paraId="5DE87C58" w14:textId="46DF0FF6" w:rsidR="00B37C91" w:rsidRDefault="78FB6860" w:rsidP="0038587A">
      <w:pPr>
        <w:pStyle w:val="Akapitzlist"/>
        <w:numPr>
          <w:ilvl w:val="0"/>
          <w:numId w:val="9"/>
        </w:numPr>
        <w:spacing w:after="203" w:line="268" w:lineRule="auto"/>
        <w:ind w:left="426" w:right="85" w:hanging="426"/>
        <w:rPr>
          <w:rFonts w:eastAsia="Calibri" w:cs="Calibri"/>
          <w:color w:val="000000" w:themeColor="text1"/>
          <w:sz w:val="22"/>
          <w:szCs w:val="22"/>
        </w:rPr>
      </w:pPr>
      <w:r w:rsidRPr="63308EED">
        <w:rPr>
          <w:rFonts w:eastAsia="Calibri" w:cs="Calibri"/>
          <w:color w:val="000000" w:themeColor="text1"/>
          <w:sz w:val="22"/>
          <w:szCs w:val="22"/>
        </w:rPr>
        <w:t xml:space="preserve">Administrator danych realizować będzie prawo kontroli w godzinach pracy Podmiotu przetwarzającego i z minimum 14-dniowym jego uprzedzeniem. </w:t>
      </w:r>
    </w:p>
    <w:p w14:paraId="35B5099F" w14:textId="3BC4EC5D" w:rsidR="00B37C91" w:rsidRDefault="78FB6860" w:rsidP="0038587A">
      <w:pPr>
        <w:pStyle w:val="Akapitzlist"/>
        <w:numPr>
          <w:ilvl w:val="0"/>
          <w:numId w:val="9"/>
        </w:numPr>
        <w:spacing w:after="203" w:line="268" w:lineRule="auto"/>
        <w:ind w:left="426" w:right="85" w:hanging="426"/>
        <w:rPr>
          <w:rFonts w:eastAsia="Calibri" w:cs="Calibri"/>
          <w:color w:val="000000" w:themeColor="text1"/>
          <w:sz w:val="22"/>
          <w:szCs w:val="22"/>
        </w:rPr>
      </w:pPr>
      <w:r w:rsidRPr="63308EED">
        <w:rPr>
          <w:rFonts w:eastAsia="Calibri" w:cs="Calibri"/>
          <w:color w:val="000000" w:themeColor="text1"/>
          <w:sz w:val="22"/>
          <w:szCs w:val="22"/>
        </w:rPr>
        <w:t xml:space="preserve">Upoważniony pracownik Administratora </w:t>
      </w:r>
      <w:r w:rsidRPr="63308EED">
        <w:rPr>
          <w:rStyle w:val="cf01"/>
          <w:rFonts w:ascii="Calibri" w:eastAsia="Calibri" w:hAnsi="Calibri" w:cs="Calibri"/>
          <w:color w:val="000000" w:themeColor="text1"/>
          <w:sz w:val="22"/>
          <w:szCs w:val="22"/>
        </w:rPr>
        <w:t>lub osoba trzecia upoważniona przez Administratora</w:t>
      </w:r>
      <w:r w:rsidRPr="63308EED">
        <w:rPr>
          <w:rFonts w:eastAsia="Calibri" w:cs="Calibri"/>
          <w:color w:val="000000" w:themeColor="text1"/>
          <w:sz w:val="22"/>
          <w:szCs w:val="22"/>
        </w:rPr>
        <w:t xml:space="preserve"> ma w</w:t>
      </w:r>
      <w:r w:rsidR="00D815D2">
        <w:rPr>
          <w:rFonts w:eastAsia="Calibri" w:cs="Calibri"/>
          <w:color w:val="000000" w:themeColor="text1"/>
          <w:sz w:val="22"/>
          <w:szCs w:val="22"/>
        </w:rPr>
        <w:t> </w:t>
      </w:r>
      <w:r w:rsidRPr="63308EED">
        <w:rPr>
          <w:rFonts w:eastAsia="Calibri" w:cs="Calibri"/>
          <w:color w:val="000000" w:themeColor="text1"/>
          <w:sz w:val="22"/>
          <w:szCs w:val="22"/>
        </w:rPr>
        <w:t xml:space="preserve">szczególności prawo do: </w:t>
      </w:r>
    </w:p>
    <w:p w14:paraId="767D439F" w14:textId="4EDD3BD6" w:rsidR="00B37C91" w:rsidRDefault="78FB6860" w:rsidP="0038587A">
      <w:pPr>
        <w:pStyle w:val="Akapitzlist"/>
        <w:numPr>
          <w:ilvl w:val="1"/>
          <w:numId w:val="9"/>
        </w:numPr>
        <w:spacing w:after="200" w:line="268" w:lineRule="auto"/>
        <w:ind w:left="709" w:right="85" w:hanging="283"/>
        <w:rPr>
          <w:rFonts w:eastAsia="Calibri" w:cs="Calibri"/>
          <w:color w:val="000000" w:themeColor="text1"/>
          <w:sz w:val="22"/>
          <w:szCs w:val="22"/>
        </w:rPr>
      </w:pPr>
      <w:r w:rsidRPr="63308EED">
        <w:rPr>
          <w:rFonts w:eastAsia="Calibri" w:cs="Calibri"/>
          <w:color w:val="000000" w:themeColor="text1"/>
          <w:sz w:val="22"/>
          <w:szCs w:val="22"/>
        </w:rPr>
        <w:lastRenderedPageBreak/>
        <w:t>Wglądu do wszelkich dokumentów i wszelkich informacji mających bezpośredni związek z</w:t>
      </w:r>
      <w:r w:rsidR="00D815D2">
        <w:rPr>
          <w:rFonts w:eastAsia="Calibri" w:cs="Calibri"/>
          <w:color w:val="000000" w:themeColor="text1"/>
          <w:sz w:val="22"/>
          <w:szCs w:val="22"/>
        </w:rPr>
        <w:t> </w:t>
      </w:r>
      <w:r w:rsidRPr="63308EED">
        <w:rPr>
          <w:rFonts w:eastAsia="Calibri" w:cs="Calibri"/>
          <w:color w:val="000000" w:themeColor="text1"/>
          <w:sz w:val="22"/>
          <w:szCs w:val="22"/>
        </w:rPr>
        <w:t xml:space="preserve">powierzeniem przetwarzania na podstawie Umowy, </w:t>
      </w:r>
    </w:p>
    <w:p w14:paraId="7C336B25" w14:textId="53DD3668" w:rsidR="00B37C91" w:rsidRDefault="78FB6860" w:rsidP="0038587A">
      <w:pPr>
        <w:pStyle w:val="Akapitzlist"/>
        <w:numPr>
          <w:ilvl w:val="1"/>
          <w:numId w:val="9"/>
        </w:numPr>
        <w:spacing w:after="200" w:line="268" w:lineRule="auto"/>
        <w:ind w:left="709" w:right="85" w:hanging="283"/>
        <w:rPr>
          <w:rFonts w:eastAsia="Calibri" w:cs="Calibri"/>
          <w:color w:val="000000" w:themeColor="text1"/>
          <w:sz w:val="22"/>
          <w:szCs w:val="22"/>
        </w:rPr>
      </w:pPr>
      <w:r w:rsidRPr="63308EED">
        <w:rPr>
          <w:rFonts w:eastAsia="Calibri" w:cs="Calibri"/>
          <w:color w:val="000000" w:themeColor="text1"/>
          <w:sz w:val="22"/>
          <w:szCs w:val="22"/>
        </w:rPr>
        <w:t xml:space="preserve">Żądania złożenia pisemnych lub ustnych wyjaśnień przez Podmiot przetwarzający oraz jego pracowników w zakresie niezbędnym do ustalenia stanu faktycznego, </w:t>
      </w:r>
    </w:p>
    <w:p w14:paraId="1FAF0199" w14:textId="347D3816" w:rsidR="00B37C91" w:rsidRDefault="78FB6860" w:rsidP="0038587A">
      <w:pPr>
        <w:pStyle w:val="Akapitzlist"/>
        <w:numPr>
          <w:ilvl w:val="1"/>
          <w:numId w:val="9"/>
        </w:numPr>
        <w:spacing w:after="200" w:line="268" w:lineRule="auto"/>
        <w:ind w:left="709" w:right="85" w:hanging="283"/>
        <w:rPr>
          <w:rFonts w:eastAsia="Calibri" w:cs="Calibri"/>
          <w:color w:val="000000" w:themeColor="text1"/>
          <w:sz w:val="22"/>
          <w:szCs w:val="22"/>
        </w:rPr>
      </w:pPr>
      <w:r w:rsidRPr="63308EED">
        <w:rPr>
          <w:rFonts w:eastAsia="Calibri" w:cs="Calibri"/>
          <w:color w:val="000000" w:themeColor="text1"/>
          <w:sz w:val="22"/>
          <w:szCs w:val="22"/>
        </w:rPr>
        <w:t xml:space="preserve">Po zakończeniu kontroli, o której mowa w ust. 1, Administrator może zredagować i żądać wykonania zaleceń, o ile są zgodne z Umową, oraz określić termin ich realizacji. </w:t>
      </w:r>
    </w:p>
    <w:p w14:paraId="068654C5" w14:textId="4FA2EF77" w:rsidR="00B37C91" w:rsidRDefault="78FB6860" w:rsidP="0038587A">
      <w:pPr>
        <w:pStyle w:val="Akapitzlist"/>
        <w:numPr>
          <w:ilvl w:val="0"/>
          <w:numId w:val="9"/>
        </w:numPr>
        <w:spacing w:after="200" w:line="268" w:lineRule="auto"/>
        <w:ind w:left="426" w:right="85" w:hanging="426"/>
        <w:rPr>
          <w:rFonts w:eastAsia="Calibri" w:cs="Calibri"/>
          <w:color w:val="000000" w:themeColor="text1"/>
          <w:sz w:val="22"/>
          <w:szCs w:val="22"/>
        </w:rPr>
      </w:pPr>
      <w:r w:rsidRPr="63308EED">
        <w:rPr>
          <w:rFonts w:eastAsia="Calibri" w:cs="Calibri"/>
          <w:color w:val="000000" w:themeColor="text1"/>
          <w:sz w:val="22"/>
          <w:szCs w:val="22"/>
        </w:rPr>
        <w:t xml:space="preserve">Podmiot przetwarzający jest zobowiązany do zastosowania się do zaleceń Administratora dotyczących zasad przetwarzania powierzonych Danych osobowych oraz dotyczących poprawy zabezpieczenia Danych osobowych, sporządzonych w wyniku kontroli przeprowadzonych przez upoważnionego pracownika Administratora. Podmiot przetwarzający zobowiązuje się do usunięcia uchybień stwierdzonych podczas kontroli   terminie wskazanym przez Administratora danych nie dłuższym niż 30 dni. </w:t>
      </w:r>
    </w:p>
    <w:p w14:paraId="66E4BD7A" w14:textId="325087FE" w:rsidR="00B37C91" w:rsidRDefault="78FB6860" w:rsidP="0038587A">
      <w:pPr>
        <w:pStyle w:val="Akapitzlist"/>
        <w:numPr>
          <w:ilvl w:val="0"/>
          <w:numId w:val="9"/>
        </w:numPr>
        <w:spacing w:after="162" w:line="268" w:lineRule="auto"/>
        <w:ind w:left="426" w:right="85" w:hanging="426"/>
        <w:rPr>
          <w:rFonts w:eastAsia="Calibri" w:cs="Calibri"/>
          <w:color w:val="000000" w:themeColor="text1"/>
          <w:sz w:val="22"/>
          <w:szCs w:val="22"/>
        </w:rPr>
      </w:pPr>
      <w:r w:rsidRPr="63308EED">
        <w:rPr>
          <w:rFonts w:eastAsia="Calibri" w:cs="Calibri"/>
          <w:color w:val="000000" w:themeColor="text1"/>
          <w:sz w:val="22"/>
          <w:szCs w:val="22"/>
        </w:rPr>
        <w:t>Podmiot przetwarzający udostępnia Administratorowi wszelkie informacje niezbędne do wykazania spełnienia obowiązków określonych w art. 28 Rozporządzenia.</w:t>
      </w:r>
    </w:p>
    <w:p w14:paraId="4C5F62E5" w14:textId="0958B2F9" w:rsidR="00B37C91" w:rsidRDefault="78FB6860" w:rsidP="0038587A">
      <w:pPr>
        <w:pStyle w:val="Akapitzlist"/>
        <w:numPr>
          <w:ilvl w:val="0"/>
          <w:numId w:val="9"/>
        </w:numPr>
        <w:spacing w:after="162" w:line="268" w:lineRule="auto"/>
        <w:ind w:left="426" w:right="85" w:hanging="426"/>
        <w:rPr>
          <w:rFonts w:eastAsia="Calibri" w:cs="Calibri"/>
          <w:color w:val="000000" w:themeColor="text1"/>
          <w:sz w:val="22"/>
          <w:szCs w:val="22"/>
        </w:rPr>
      </w:pPr>
      <w:r w:rsidRPr="63308EED">
        <w:rPr>
          <w:rFonts w:eastAsia="Calibri" w:cs="Calibri"/>
          <w:color w:val="000000" w:themeColor="text1"/>
          <w:sz w:val="22"/>
          <w:szCs w:val="22"/>
        </w:rPr>
        <w:t>Administrator jest zobowiązany do zachowania w poufności informacji przekazywanych przez Podmiot przetwarzający w ramach korzystania przez Administratora z prawa kontroli. Podmiot przetwarzający jest uprawniony do odmówienia przekazania informacji, których przekazanie mogłoby stanowić naruszenie obowiązków prawnych w związku z przekazaniem tych informacji Administratorowi.</w:t>
      </w:r>
    </w:p>
    <w:p w14:paraId="0AB57A80" w14:textId="5CEDD4AA" w:rsidR="00B37C91" w:rsidRDefault="78FB6860" w:rsidP="63308EED">
      <w:pPr>
        <w:spacing w:after="177" w:line="259" w:lineRule="auto"/>
        <w:ind w:left="360" w:hanging="336"/>
        <w:jc w:val="center"/>
        <w:rPr>
          <w:rFonts w:eastAsia="Calibri" w:cs="Calibri"/>
          <w:color w:val="000000" w:themeColor="text1"/>
          <w:sz w:val="22"/>
          <w:szCs w:val="22"/>
        </w:rPr>
      </w:pPr>
      <w:r w:rsidRPr="63308EED">
        <w:rPr>
          <w:rFonts w:eastAsia="Calibri" w:cs="Calibri"/>
          <w:b/>
          <w:bCs/>
          <w:color w:val="000000" w:themeColor="text1"/>
          <w:sz w:val="22"/>
          <w:szCs w:val="22"/>
        </w:rPr>
        <w:t>§5 Odpowiedzialność Stron</w:t>
      </w:r>
    </w:p>
    <w:p w14:paraId="62F6F62D" w14:textId="68738827" w:rsidR="00B37C91" w:rsidRDefault="78FB6860" w:rsidP="0038587A">
      <w:pPr>
        <w:pStyle w:val="Akapitzlist"/>
        <w:numPr>
          <w:ilvl w:val="0"/>
          <w:numId w:val="8"/>
        </w:numPr>
        <w:spacing w:after="202" w:line="268" w:lineRule="auto"/>
        <w:ind w:left="426" w:right="85" w:hanging="426"/>
        <w:rPr>
          <w:rFonts w:eastAsia="Calibri" w:cs="Calibri"/>
          <w:color w:val="000000" w:themeColor="text1"/>
          <w:sz w:val="22"/>
          <w:szCs w:val="22"/>
        </w:rPr>
      </w:pPr>
      <w:r w:rsidRPr="63308EED">
        <w:rPr>
          <w:rFonts w:eastAsia="Calibri" w:cs="Calibri"/>
          <w:color w:val="000000" w:themeColor="text1"/>
          <w:sz w:val="22"/>
          <w:szCs w:val="22"/>
        </w:rPr>
        <w:t xml:space="preserve">Podmiot Przetwarzający jest odpowiedzialny za udostępnienie lub wykorzystanie Danych osobowych niezgodnie z Umową, a w szczególności za ich udostępnienie osobom nieupoważnionym.  </w:t>
      </w:r>
    </w:p>
    <w:p w14:paraId="4394D46C" w14:textId="5AA0AAE8" w:rsidR="00B37C91" w:rsidRDefault="78FB6860" w:rsidP="0038587A">
      <w:pPr>
        <w:pStyle w:val="Akapitzlist"/>
        <w:numPr>
          <w:ilvl w:val="0"/>
          <w:numId w:val="8"/>
        </w:numPr>
        <w:spacing w:after="202" w:line="268" w:lineRule="auto"/>
        <w:ind w:left="426" w:right="85" w:hanging="426"/>
        <w:rPr>
          <w:rFonts w:eastAsia="Calibri" w:cs="Calibri"/>
          <w:color w:val="000000" w:themeColor="text1"/>
          <w:sz w:val="22"/>
          <w:szCs w:val="22"/>
        </w:rPr>
      </w:pPr>
      <w:r w:rsidRPr="63308EED">
        <w:rPr>
          <w:rFonts w:eastAsia="Calibri" w:cs="Calibri"/>
          <w:color w:val="000000" w:themeColor="text1"/>
          <w:sz w:val="22"/>
          <w:szCs w:val="22"/>
        </w:rPr>
        <w:t xml:space="preserve">W sytuacjach nadzwyczajnych, nieprzewidzianych w Umowie, Podmiot przetwarzający zobowiązuje się do przetwarzania Danych osobowych mając na uwadze ochronę Danych osobowych oraz interes Zamawiającego. </w:t>
      </w:r>
    </w:p>
    <w:p w14:paraId="168B0D1B" w14:textId="59AE91CE" w:rsidR="00B37C91" w:rsidRDefault="78FB6860" w:rsidP="0038587A">
      <w:pPr>
        <w:pStyle w:val="Akapitzlist"/>
        <w:numPr>
          <w:ilvl w:val="0"/>
          <w:numId w:val="8"/>
        </w:numPr>
        <w:spacing w:after="200" w:line="268" w:lineRule="auto"/>
        <w:ind w:left="426" w:right="85" w:hanging="426"/>
        <w:rPr>
          <w:rFonts w:eastAsia="Calibri" w:cs="Calibri"/>
          <w:color w:val="000000" w:themeColor="text1"/>
          <w:sz w:val="22"/>
          <w:szCs w:val="22"/>
        </w:rPr>
      </w:pPr>
      <w:r w:rsidRPr="63308EED">
        <w:rPr>
          <w:rFonts w:eastAsia="Calibri" w:cs="Calibri"/>
          <w:color w:val="000000" w:themeColor="text1"/>
          <w:sz w:val="22"/>
          <w:szCs w:val="22"/>
        </w:rPr>
        <w:t xml:space="preserve">W przypadku naruszenia przepisów RODO lub Umowy z przyczyn leżących po stronie Podmiotu przetwarzającego, w następstwie czego Administrator zostanie zobowiązany do wypłaty odszkodowania lub zostanie ukarany karą grzywny, Podmiot przetwarzający zobowiązuje się pokryć Administratorowi poniesione z tego tytułu straty i koszty.  </w:t>
      </w:r>
    </w:p>
    <w:p w14:paraId="1F418AAA" w14:textId="40104CD6" w:rsidR="00B37C91" w:rsidRDefault="78FB6860" w:rsidP="0038587A">
      <w:pPr>
        <w:pStyle w:val="Akapitzlist"/>
        <w:numPr>
          <w:ilvl w:val="0"/>
          <w:numId w:val="8"/>
        </w:numPr>
        <w:spacing w:after="248" w:line="268" w:lineRule="auto"/>
        <w:ind w:left="426" w:right="85" w:hanging="426"/>
        <w:rPr>
          <w:rFonts w:eastAsia="Calibri" w:cs="Calibri"/>
          <w:color w:val="000000" w:themeColor="text1"/>
          <w:sz w:val="22"/>
          <w:szCs w:val="22"/>
        </w:rPr>
      </w:pPr>
      <w:r w:rsidRPr="63308EED">
        <w:rPr>
          <w:rFonts w:eastAsia="Calibri" w:cs="Calibri"/>
          <w:color w:val="000000" w:themeColor="text1"/>
          <w:sz w:val="22"/>
          <w:szCs w:val="22"/>
        </w:rPr>
        <w:t>Podmiot przetwarzający odpowiada za szkody rzeczywiste jakie powstały wobec Administratora lub osób trzecich w wyniku niezgodnego z Umową przetwarzania danych osobowych.</w:t>
      </w:r>
    </w:p>
    <w:p w14:paraId="5B29E357" w14:textId="4EBFAC89" w:rsidR="00B37C91" w:rsidRDefault="78FB6860" w:rsidP="63308EED">
      <w:pPr>
        <w:pStyle w:val="Nagwek1"/>
        <w:spacing w:after="220" w:line="249" w:lineRule="auto"/>
        <w:ind w:left="10" w:right="97" w:hanging="10"/>
        <w:jc w:val="center"/>
        <w:rPr>
          <w:rFonts w:eastAsia="Calibri" w:cs="Calibri"/>
          <w:color w:val="000000" w:themeColor="text1"/>
          <w:sz w:val="22"/>
          <w:szCs w:val="22"/>
        </w:rPr>
      </w:pPr>
      <w:r w:rsidRPr="63308EED">
        <w:rPr>
          <w:rFonts w:eastAsia="Calibri" w:cs="Calibri"/>
          <w:color w:val="000000" w:themeColor="text1"/>
          <w:sz w:val="22"/>
          <w:szCs w:val="22"/>
        </w:rPr>
        <w:t xml:space="preserve">§6 Dalsze powierzenie Danych osobowych do przetwarzania </w:t>
      </w:r>
    </w:p>
    <w:p w14:paraId="7B45431A" w14:textId="29A7B28D" w:rsidR="00B37C91" w:rsidRDefault="78FB6860" w:rsidP="007767A6">
      <w:pPr>
        <w:pStyle w:val="Akapitzlist"/>
        <w:numPr>
          <w:ilvl w:val="0"/>
          <w:numId w:val="7"/>
        </w:numPr>
        <w:spacing w:after="162" w:line="268" w:lineRule="auto"/>
        <w:ind w:left="426" w:right="2" w:hanging="426"/>
        <w:rPr>
          <w:rFonts w:eastAsia="Calibri" w:cs="Calibri"/>
          <w:color w:val="000000" w:themeColor="text1"/>
          <w:sz w:val="22"/>
          <w:szCs w:val="22"/>
        </w:rPr>
      </w:pPr>
      <w:r w:rsidRPr="63308EED">
        <w:rPr>
          <w:rFonts w:eastAsia="Calibri" w:cs="Calibri"/>
          <w:color w:val="000000" w:themeColor="text1"/>
          <w:sz w:val="22"/>
          <w:szCs w:val="22"/>
        </w:rPr>
        <w:t>Podmiot przetwarzający może powierzyć Dane osobowe objęte niniejszą Umową do dalszego przetwarzania podwykonawcom jedynie w celu wykonania Umowy Głównej po uzyskaniu uprzedniej pisemnej zgody Administratora danych. Administrator niniejszym upoważnia Podmiot Przetwarzający do dalszego powierzenia przetwarzania Danych Osobowych następującym Dalszym Podmiotom Przetwarzającym: (i) innym podmiotom w sieci Podmiotu Przetwarzającego, jeżeli jest to niezbędne do prawidłowego wykonania Umowy Głównej, (ii) podmiotom działającym na rzecz Podmiotu Przetwarzającego lub innych podmiotów w sieci Podmiotu Przetwarzającego, świadczącym usługi lub dostarczającym towary lub informacje, w tym usługi IT (np. przetwarzanie danych, zarządzanie zasobami IT, dostawy aplikacji biznesowych), usługi drukowania, kopiowania i skanowania dokumentów, a także bezpiecznego niszczenia i archiwizacji dokumentów oraz nośników danych, w</w:t>
      </w:r>
      <w:r w:rsidR="0038587A">
        <w:rPr>
          <w:rFonts w:eastAsia="Calibri" w:cs="Calibri"/>
          <w:color w:val="000000" w:themeColor="text1"/>
          <w:sz w:val="22"/>
          <w:szCs w:val="22"/>
        </w:rPr>
        <w:t> </w:t>
      </w:r>
      <w:r w:rsidRPr="63308EED">
        <w:rPr>
          <w:rFonts w:eastAsia="Calibri" w:cs="Calibri"/>
          <w:color w:val="000000" w:themeColor="text1"/>
          <w:sz w:val="22"/>
          <w:szCs w:val="22"/>
        </w:rPr>
        <w:t xml:space="preserve">zakresie w jakim ma to zastosowanie do czynności związanych z wykonaniem Umowy Głównej, oraz (iii) podwykonawcom (ogólna pisemna zgoda na korzystanie z usług innego podmiotu </w:t>
      </w:r>
      <w:r w:rsidRPr="63308EED">
        <w:rPr>
          <w:rFonts w:eastAsia="Calibri" w:cs="Calibri"/>
          <w:color w:val="000000" w:themeColor="text1"/>
          <w:sz w:val="22"/>
          <w:szCs w:val="22"/>
        </w:rPr>
        <w:lastRenderedPageBreak/>
        <w:t>przetwarzającego). Podmiot Przetwarzający poinformuje Administratora o każdym zamiarze dotyczącym dodania lub zastąpienia Dalszego Podmiotu Przetwarzającego.</w:t>
      </w:r>
    </w:p>
    <w:p w14:paraId="384E0B2C" w14:textId="6945A70F" w:rsidR="00B37C91" w:rsidRDefault="78FB6860" w:rsidP="007767A6">
      <w:pPr>
        <w:pStyle w:val="Akapitzlist"/>
        <w:numPr>
          <w:ilvl w:val="0"/>
          <w:numId w:val="7"/>
        </w:numPr>
        <w:spacing w:after="162" w:line="268" w:lineRule="auto"/>
        <w:ind w:left="426" w:right="2" w:hanging="426"/>
        <w:rPr>
          <w:rFonts w:eastAsia="Calibri" w:cs="Calibri"/>
          <w:color w:val="000000" w:themeColor="text1"/>
          <w:sz w:val="22"/>
          <w:szCs w:val="22"/>
        </w:rPr>
      </w:pPr>
      <w:r w:rsidRPr="63308EED">
        <w:rPr>
          <w:rStyle w:val="cf01"/>
          <w:rFonts w:ascii="Calibri" w:eastAsia="Calibri" w:hAnsi="Calibri" w:cs="Calibri"/>
          <w:color w:val="000000" w:themeColor="text1"/>
          <w:sz w:val="22"/>
          <w:szCs w:val="22"/>
        </w:rPr>
        <w:t>Podwykonawcy, którym Podmiot przetwarzający powierza przetwarzanie danych osobowych w</w:t>
      </w:r>
      <w:r w:rsidR="00D815D2">
        <w:rPr>
          <w:rStyle w:val="cf01"/>
          <w:rFonts w:ascii="Calibri" w:eastAsia="Calibri" w:hAnsi="Calibri" w:cs="Calibri"/>
          <w:color w:val="000000" w:themeColor="text1"/>
          <w:sz w:val="22"/>
          <w:szCs w:val="22"/>
        </w:rPr>
        <w:t> </w:t>
      </w:r>
      <w:r w:rsidRPr="63308EED">
        <w:rPr>
          <w:rStyle w:val="cf01"/>
          <w:rFonts w:ascii="Calibri" w:eastAsia="Calibri" w:hAnsi="Calibri" w:cs="Calibri"/>
          <w:color w:val="000000" w:themeColor="text1"/>
          <w:sz w:val="22"/>
          <w:szCs w:val="22"/>
        </w:rPr>
        <w:t>ramach prowadzonej działalności i realizacji Umowy Głównej znani w dniu podpisania Umowy, którym powierzenie przetwarzania nie wymaga odrębnego informowania Administratora wg ust. 1 są:</w:t>
      </w:r>
    </w:p>
    <w:p w14:paraId="4D51AB11" w14:textId="2E6F1AC7" w:rsidR="00B37C91" w:rsidRDefault="007767A6" w:rsidP="00FD0B81">
      <w:pPr>
        <w:pStyle w:val="Akapitzlist"/>
        <w:numPr>
          <w:ilvl w:val="0"/>
          <w:numId w:val="6"/>
        </w:numPr>
        <w:spacing w:line="276" w:lineRule="auto"/>
        <w:ind w:right="2"/>
        <w:rPr>
          <w:rFonts w:eastAsia="Calibri" w:cs="Calibri"/>
          <w:color w:val="000000" w:themeColor="text1"/>
          <w:sz w:val="22"/>
          <w:szCs w:val="22"/>
        </w:rPr>
      </w:pPr>
      <w:r>
        <w:rPr>
          <w:rStyle w:val="cf01"/>
          <w:rFonts w:ascii="Calibri" w:eastAsia="Calibri" w:hAnsi="Calibri" w:cs="Calibri"/>
          <w:color w:val="000000" w:themeColor="text1"/>
          <w:sz w:val="22"/>
          <w:szCs w:val="22"/>
        </w:rPr>
        <w:t>……………………….</w:t>
      </w:r>
      <w:r w:rsidR="78FB6860" w:rsidRPr="63308EED">
        <w:rPr>
          <w:rStyle w:val="cf01"/>
          <w:rFonts w:ascii="Calibri" w:eastAsia="Calibri" w:hAnsi="Calibri" w:cs="Calibri"/>
          <w:color w:val="000000" w:themeColor="text1"/>
          <w:sz w:val="22"/>
          <w:szCs w:val="22"/>
        </w:rPr>
        <w:t>.</w:t>
      </w:r>
    </w:p>
    <w:p w14:paraId="61AE9A6E" w14:textId="34999459" w:rsidR="00B37C91" w:rsidRDefault="78FB6860" w:rsidP="007767A6">
      <w:pPr>
        <w:spacing w:before="0" w:after="0" w:line="240" w:lineRule="auto"/>
        <w:ind w:left="425"/>
        <w:contextualSpacing/>
        <w:rPr>
          <w:rFonts w:eastAsia="Calibri" w:cs="Calibri"/>
          <w:color w:val="000000" w:themeColor="text1"/>
          <w:sz w:val="22"/>
          <w:szCs w:val="22"/>
        </w:rPr>
      </w:pPr>
      <w:r w:rsidRPr="63308EED">
        <w:rPr>
          <w:rFonts w:eastAsia="Calibri" w:cs="Calibri"/>
          <w:color w:val="000000" w:themeColor="text1"/>
          <w:sz w:val="22"/>
          <w:szCs w:val="22"/>
        </w:rPr>
        <w:t>Zmiana danych wskazanych w niniejszym ustępie nie wymaga zawarcia aneksu do Umowy i następuje poprzez pisemne powiadomienie Administratora.</w:t>
      </w:r>
    </w:p>
    <w:p w14:paraId="0EAA8454" w14:textId="70A611EF" w:rsidR="00B37C91" w:rsidRDefault="78FB6860" w:rsidP="007767A6">
      <w:pPr>
        <w:pStyle w:val="Akapitzlist"/>
        <w:numPr>
          <w:ilvl w:val="0"/>
          <w:numId w:val="7"/>
        </w:numPr>
        <w:spacing w:after="162" w:line="268" w:lineRule="auto"/>
        <w:ind w:left="426" w:right="2" w:hanging="426"/>
        <w:rPr>
          <w:rFonts w:eastAsia="Calibri" w:cs="Calibri"/>
          <w:color w:val="000000" w:themeColor="text1"/>
          <w:sz w:val="22"/>
          <w:szCs w:val="22"/>
        </w:rPr>
      </w:pPr>
      <w:r w:rsidRPr="63308EED">
        <w:rPr>
          <w:rFonts w:eastAsia="Calibri" w:cs="Calibri"/>
          <w:color w:val="000000" w:themeColor="text1"/>
          <w:sz w:val="22"/>
          <w:szCs w:val="22"/>
        </w:rPr>
        <w:t xml:space="preserve">Przekazanie powierzonych Danych osobowych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 </w:t>
      </w:r>
    </w:p>
    <w:p w14:paraId="4F88D9F5" w14:textId="183CB101" w:rsidR="00B37C91" w:rsidRDefault="78FB6860" w:rsidP="007767A6">
      <w:pPr>
        <w:pStyle w:val="Akapitzlist"/>
        <w:numPr>
          <w:ilvl w:val="0"/>
          <w:numId w:val="7"/>
        </w:numPr>
        <w:spacing w:after="162" w:line="268" w:lineRule="auto"/>
        <w:ind w:left="426" w:right="2" w:hanging="426"/>
        <w:rPr>
          <w:rFonts w:eastAsia="Calibri" w:cs="Calibri"/>
          <w:color w:val="000000" w:themeColor="text1"/>
          <w:sz w:val="22"/>
          <w:szCs w:val="22"/>
        </w:rPr>
      </w:pPr>
      <w:r w:rsidRPr="63308EED">
        <w:rPr>
          <w:rFonts w:eastAsia="Calibri" w:cs="Calibri"/>
          <w:color w:val="000000" w:themeColor="text1"/>
          <w:sz w:val="22"/>
          <w:szCs w:val="22"/>
        </w:rPr>
        <w:t xml:space="preserve">Podwykonawca, o którym mowa w ust. 1 Umowy winien spełniać te same gwarancje i obowiązki, jakie zostały nałożone na Podmiot przetwarzający w niniejszej Umowie.  </w:t>
      </w:r>
    </w:p>
    <w:p w14:paraId="78C75FA7" w14:textId="4CEDB9EF" w:rsidR="00B37C91" w:rsidRDefault="78FB6860" w:rsidP="007767A6">
      <w:pPr>
        <w:pStyle w:val="Akapitzlist"/>
        <w:numPr>
          <w:ilvl w:val="0"/>
          <w:numId w:val="7"/>
        </w:numPr>
        <w:spacing w:after="162" w:line="268" w:lineRule="auto"/>
        <w:ind w:left="426" w:right="2" w:hanging="426"/>
        <w:rPr>
          <w:rFonts w:eastAsia="Calibri" w:cs="Calibri"/>
          <w:color w:val="000000" w:themeColor="text1"/>
          <w:sz w:val="22"/>
          <w:szCs w:val="22"/>
        </w:rPr>
      </w:pPr>
      <w:r w:rsidRPr="63308EED">
        <w:rPr>
          <w:rFonts w:eastAsia="Calibri" w:cs="Calibri"/>
          <w:color w:val="000000" w:themeColor="text1"/>
          <w:sz w:val="22"/>
          <w:szCs w:val="22"/>
        </w:rPr>
        <w:t xml:space="preserve">Podmiot przetwarzający ponosi pełną odpowiedzialność wobec Administratora za niewywiązanie się ze spoczywających na podwykonawcy obowiązków ochrony Danych osobowych. </w:t>
      </w:r>
    </w:p>
    <w:p w14:paraId="0050009C" w14:textId="6DDD96AE" w:rsidR="00B37C91" w:rsidRDefault="78FB6860" w:rsidP="007767A6">
      <w:pPr>
        <w:pStyle w:val="Akapitzlist"/>
        <w:numPr>
          <w:ilvl w:val="0"/>
          <w:numId w:val="7"/>
        </w:numPr>
        <w:spacing w:after="248" w:line="268" w:lineRule="auto"/>
        <w:ind w:left="426" w:right="2" w:hanging="426"/>
        <w:rPr>
          <w:rFonts w:eastAsia="Calibri" w:cs="Calibri"/>
          <w:color w:val="000000" w:themeColor="text1"/>
          <w:sz w:val="22"/>
          <w:szCs w:val="22"/>
        </w:rPr>
      </w:pPr>
      <w:r w:rsidRPr="63308EED">
        <w:rPr>
          <w:rFonts w:eastAsia="Calibri" w:cs="Calibri"/>
          <w:color w:val="000000" w:themeColor="text1"/>
          <w:sz w:val="22"/>
          <w:szCs w:val="22"/>
        </w:rPr>
        <w:t xml:space="preserve">Administrator nie jest odpowiedzialny za zobowiązania Podmiotu przetwarzającego wobec osób trzecich nieprzewidzianych Umową. </w:t>
      </w:r>
    </w:p>
    <w:p w14:paraId="645F3CDA" w14:textId="73716D83" w:rsidR="00B37C91" w:rsidRDefault="78FB6860" w:rsidP="63308EED">
      <w:pPr>
        <w:pStyle w:val="Nagwek1"/>
        <w:spacing w:after="211"/>
        <w:ind w:left="10" w:right="97" w:hanging="10"/>
        <w:jc w:val="center"/>
        <w:rPr>
          <w:rFonts w:eastAsia="Calibri" w:cs="Calibri"/>
          <w:color w:val="000000" w:themeColor="text1"/>
          <w:sz w:val="22"/>
          <w:szCs w:val="22"/>
        </w:rPr>
      </w:pPr>
      <w:r w:rsidRPr="63308EED">
        <w:rPr>
          <w:rFonts w:eastAsia="Calibri" w:cs="Calibri"/>
          <w:color w:val="000000" w:themeColor="text1"/>
          <w:sz w:val="22"/>
          <w:szCs w:val="22"/>
        </w:rPr>
        <w:t xml:space="preserve">§7 Czas obowiązywania umowy </w:t>
      </w:r>
    </w:p>
    <w:p w14:paraId="6CC7C770" w14:textId="0CF33F98" w:rsidR="00B37C91" w:rsidRDefault="78FB6860" w:rsidP="00D815D2">
      <w:pPr>
        <w:pStyle w:val="Akapitzlist"/>
        <w:numPr>
          <w:ilvl w:val="0"/>
          <w:numId w:val="4"/>
        </w:numPr>
        <w:spacing w:after="162" w:line="268" w:lineRule="auto"/>
        <w:ind w:left="426" w:right="43" w:hanging="426"/>
        <w:rPr>
          <w:rFonts w:eastAsia="Calibri" w:cs="Calibri"/>
          <w:color w:val="000000" w:themeColor="text1"/>
          <w:sz w:val="22"/>
          <w:szCs w:val="22"/>
        </w:rPr>
      </w:pPr>
      <w:r w:rsidRPr="63308EED">
        <w:rPr>
          <w:rFonts w:eastAsia="Calibri" w:cs="Calibri"/>
          <w:color w:val="000000" w:themeColor="text1"/>
          <w:sz w:val="22"/>
          <w:szCs w:val="22"/>
        </w:rPr>
        <w:t xml:space="preserve">Niniejsza Umowa zostaje zawarta na czas obowiązywania Umowy Głównej. </w:t>
      </w:r>
    </w:p>
    <w:p w14:paraId="7BDE685E" w14:textId="5A80FE0F" w:rsidR="00B37C91" w:rsidRDefault="78FB6860" w:rsidP="00D815D2">
      <w:pPr>
        <w:pStyle w:val="Akapitzlist"/>
        <w:numPr>
          <w:ilvl w:val="0"/>
          <w:numId w:val="4"/>
        </w:numPr>
        <w:spacing w:after="162" w:line="268" w:lineRule="auto"/>
        <w:ind w:left="426" w:right="43" w:hanging="426"/>
        <w:rPr>
          <w:rFonts w:eastAsia="Calibri" w:cs="Calibri"/>
          <w:color w:val="000000" w:themeColor="text1"/>
          <w:sz w:val="22"/>
          <w:szCs w:val="22"/>
        </w:rPr>
      </w:pPr>
      <w:r w:rsidRPr="63308EED">
        <w:rPr>
          <w:rFonts w:eastAsia="Calibri" w:cs="Calibri"/>
          <w:color w:val="000000" w:themeColor="text1"/>
          <w:sz w:val="22"/>
          <w:szCs w:val="22"/>
        </w:rPr>
        <w:t xml:space="preserve">Każdorazowe przedłużenie obowiązywania Umowy Głównej nie wymaga zmian niniejszej Umowy. </w:t>
      </w:r>
    </w:p>
    <w:p w14:paraId="661C2872" w14:textId="539AE6CD" w:rsidR="00B37C91" w:rsidRDefault="78FB6860" w:rsidP="63308EED">
      <w:pPr>
        <w:pStyle w:val="Nagwek1"/>
        <w:spacing w:after="211"/>
        <w:ind w:left="10" w:right="97" w:hanging="10"/>
        <w:jc w:val="center"/>
        <w:rPr>
          <w:rFonts w:eastAsia="Calibri" w:cs="Calibri"/>
          <w:color w:val="000000" w:themeColor="text1"/>
          <w:sz w:val="22"/>
          <w:szCs w:val="22"/>
        </w:rPr>
      </w:pPr>
      <w:r w:rsidRPr="63308EED">
        <w:rPr>
          <w:rFonts w:eastAsia="Calibri" w:cs="Calibri"/>
          <w:color w:val="000000" w:themeColor="text1"/>
          <w:sz w:val="22"/>
          <w:szCs w:val="22"/>
        </w:rPr>
        <w:t xml:space="preserve">§8 Warunki wypowiedzenia Umowy </w:t>
      </w:r>
      <w:r w:rsidRPr="63308EED">
        <w:rPr>
          <w:rFonts w:eastAsia="Calibri" w:cs="Calibri"/>
          <w:b w:val="0"/>
          <w:bCs w:val="0"/>
          <w:color w:val="000000" w:themeColor="text1"/>
          <w:sz w:val="22"/>
          <w:szCs w:val="22"/>
        </w:rPr>
        <w:t xml:space="preserve"> </w:t>
      </w:r>
    </w:p>
    <w:p w14:paraId="1914299C" w14:textId="3D6701A8" w:rsidR="00B37C91" w:rsidRDefault="78FB6860" w:rsidP="00D815D2">
      <w:pPr>
        <w:pStyle w:val="Akapitzlist"/>
        <w:numPr>
          <w:ilvl w:val="0"/>
          <w:numId w:val="3"/>
        </w:numPr>
        <w:spacing w:after="162" w:line="268" w:lineRule="auto"/>
        <w:ind w:left="426" w:hanging="426"/>
        <w:rPr>
          <w:rFonts w:eastAsia="Calibri" w:cs="Calibri"/>
          <w:color w:val="000000" w:themeColor="text1"/>
          <w:sz w:val="22"/>
          <w:szCs w:val="22"/>
        </w:rPr>
      </w:pPr>
      <w:r w:rsidRPr="63308EED">
        <w:rPr>
          <w:rFonts w:eastAsia="Calibri" w:cs="Calibri"/>
          <w:color w:val="000000" w:themeColor="text1"/>
          <w:sz w:val="22"/>
          <w:szCs w:val="22"/>
        </w:rPr>
        <w:t xml:space="preserve">W przypadku nieprzestrzegania warunków Umowy przez jedną ze Stron, druga Strona może od Umowy odstąpić. W takim przypadku Strona odstępująca od Umowy powinna wcześniej wezwać drugą Stronę do wywiązania się ze swoich zobowiązań, wyznaczając jej 5 dniowy termin. Po bezskutecznym upływie powyższego terminu, Strona może od Umowy niezwłocznie odstąpić. </w:t>
      </w:r>
    </w:p>
    <w:p w14:paraId="5FE383A4" w14:textId="23EF5201" w:rsidR="00B37C91" w:rsidRDefault="78FB6860" w:rsidP="00D815D2">
      <w:pPr>
        <w:pStyle w:val="Akapitzlist"/>
        <w:numPr>
          <w:ilvl w:val="0"/>
          <w:numId w:val="3"/>
        </w:numPr>
        <w:spacing w:after="43" w:line="268" w:lineRule="auto"/>
        <w:ind w:left="426" w:hanging="426"/>
        <w:rPr>
          <w:rFonts w:eastAsia="Calibri" w:cs="Calibri"/>
          <w:color w:val="000000" w:themeColor="text1"/>
          <w:sz w:val="22"/>
          <w:szCs w:val="22"/>
        </w:rPr>
      </w:pPr>
      <w:r w:rsidRPr="63308EED">
        <w:rPr>
          <w:rFonts w:eastAsia="Calibri" w:cs="Calibri"/>
          <w:color w:val="000000" w:themeColor="text1"/>
          <w:sz w:val="22"/>
          <w:szCs w:val="22"/>
        </w:rPr>
        <w:t xml:space="preserve">Administrator może odstąpić od Umowy ze skutkiem natychmiastowym w przypadku: </w:t>
      </w:r>
    </w:p>
    <w:p w14:paraId="6C2CA5D8" w14:textId="5EF61509" w:rsidR="00B37C91" w:rsidRDefault="78FB6860" w:rsidP="00D815D2">
      <w:pPr>
        <w:pStyle w:val="Akapitzlist"/>
        <w:numPr>
          <w:ilvl w:val="1"/>
          <w:numId w:val="3"/>
        </w:numPr>
        <w:spacing w:after="162" w:line="268" w:lineRule="auto"/>
        <w:ind w:left="426" w:firstLine="0"/>
        <w:rPr>
          <w:rFonts w:eastAsia="Calibri" w:cs="Calibri"/>
          <w:color w:val="000000" w:themeColor="text1"/>
          <w:sz w:val="22"/>
          <w:szCs w:val="22"/>
        </w:rPr>
      </w:pPr>
      <w:r w:rsidRPr="63308EED">
        <w:rPr>
          <w:rFonts w:eastAsia="Calibri" w:cs="Calibri"/>
          <w:color w:val="000000" w:themeColor="text1"/>
          <w:sz w:val="22"/>
          <w:szCs w:val="22"/>
        </w:rPr>
        <w:t xml:space="preserve">rażącego naruszenia przez Podmiot przetwarzający postanowień Umowy, </w:t>
      </w:r>
    </w:p>
    <w:p w14:paraId="35B44BFA" w14:textId="1FD7BB49" w:rsidR="00B37C91" w:rsidRDefault="78FB6860" w:rsidP="00D815D2">
      <w:pPr>
        <w:pStyle w:val="Akapitzlist"/>
        <w:numPr>
          <w:ilvl w:val="1"/>
          <w:numId w:val="3"/>
        </w:numPr>
        <w:spacing w:after="162" w:line="268" w:lineRule="auto"/>
        <w:ind w:left="426" w:firstLine="0"/>
        <w:rPr>
          <w:rFonts w:eastAsia="Calibri" w:cs="Calibri"/>
          <w:color w:val="000000" w:themeColor="text1"/>
          <w:sz w:val="22"/>
          <w:szCs w:val="22"/>
        </w:rPr>
      </w:pPr>
      <w:r w:rsidRPr="63308EED">
        <w:rPr>
          <w:rFonts w:eastAsia="Calibri" w:cs="Calibri"/>
          <w:color w:val="000000" w:themeColor="text1"/>
          <w:sz w:val="22"/>
          <w:szCs w:val="22"/>
        </w:rPr>
        <w:t xml:space="preserve">wyrządzenia przez Podmiot przetwarzający przy realizacji Umowy szkody Administratorowi, </w:t>
      </w:r>
    </w:p>
    <w:p w14:paraId="54F77598" w14:textId="2BDC6F59" w:rsidR="00B37C91" w:rsidRDefault="78FB6860" w:rsidP="00D815D2">
      <w:pPr>
        <w:pStyle w:val="Akapitzlist"/>
        <w:numPr>
          <w:ilvl w:val="1"/>
          <w:numId w:val="3"/>
        </w:numPr>
        <w:spacing w:after="162" w:line="268" w:lineRule="auto"/>
        <w:ind w:left="709" w:hanging="283"/>
        <w:rPr>
          <w:rFonts w:eastAsia="Calibri" w:cs="Calibri"/>
          <w:color w:val="000000" w:themeColor="text1"/>
          <w:sz w:val="22"/>
          <w:szCs w:val="22"/>
        </w:rPr>
      </w:pPr>
      <w:r w:rsidRPr="63308EED">
        <w:rPr>
          <w:rFonts w:eastAsia="Calibri" w:cs="Calibri"/>
          <w:color w:val="000000" w:themeColor="text1"/>
          <w:sz w:val="22"/>
          <w:szCs w:val="22"/>
        </w:rPr>
        <w:t xml:space="preserve">wszczęcia postępowania przeciw Podmiotowi przetwarzającemu w związku z naruszeniem ochrony Danych osobowych.  </w:t>
      </w:r>
    </w:p>
    <w:p w14:paraId="5787258C" w14:textId="024029C1" w:rsidR="00B37C91" w:rsidRDefault="78FB6860" w:rsidP="00D815D2">
      <w:pPr>
        <w:pStyle w:val="Akapitzlist"/>
        <w:numPr>
          <w:ilvl w:val="0"/>
          <w:numId w:val="3"/>
        </w:numPr>
        <w:spacing w:after="248" w:line="268" w:lineRule="auto"/>
        <w:ind w:left="426" w:hanging="426"/>
        <w:rPr>
          <w:rFonts w:eastAsia="Calibri" w:cs="Calibri"/>
          <w:color w:val="000000" w:themeColor="text1"/>
          <w:sz w:val="22"/>
          <w:szCs w:val="22"/>
        </w:rPr>
      </w:pPr>
      <w:r w:rsidRPr="63308EED">
        <w:rPr>
          <w:rFonts w:eastAsia="Calibri" w:cs="Calibri"/>
          <w:color w:val="000000" w:themeColor="text1"/>
          <w:sz w:val="22"/>
          <w:szCs w:val="22"/>
        </w:rPr>
        <w:t xml:space="preserve">Rozwiązanie Umowy Głównej przez Administratora jest równoznaczne z wypowiedzeniem niniejszej Umowy.  </w:t>
      </w:r>
    </w:p>
    <w:p w14:paraId="48D983D7" w14:textId="17A55D08" w:rsidR="00B37C91" w:rsidRDefault="78FB6860" w:rsidP="63308EED">
      <w:pPr>
        <w:pStyle w:val="Nagwek1"/>
        <w:spacing w:after="211"/>
        <w:ind w:left="10" w:right="97" w:hanging="10"/>
        <w:jc w:val="center"/>
        <w:rPr>
          <w:rFonts w:eastAsia="Calibri" w:cs="Calibri"/>
          <w:color w:val="000000" w:themeColor="text1"/>
          <w:sz w:val="22"/>
          <w:szCs w:val="22"/>
        </w:rPr>
      </w:pPr>
      <w:r w:rsidRPr="63308EED">
        <w:rPr>
          <w:rFonts w:eastAsia="Calibri" w:cs="Calibri"/>
          <w:color w:val="000000" w:themeColor="text1"/>
          <w:sz w:val="22"/>
          <w:szCs w:val="22"/>
        </w:rPr>
        <w:t xml:space="preserve">§9 Zasady zachowania poufności </w:t>
      </w:r>
    </w:p>
    <w:p w14:paraId="09351A55" w14:textId="5E167095" w:rsidR="00B37C91" w:rsidRPr="00FD0B81" w:rsidRDefault="78FB6860" w:rsidP="00FD0B81">
      <w:pPr>
        <w:spacing w:after="162" w:line="268" w:lineRule="auto"/>
        <w:ind w:right="2"/>
        <w:rPr>
          <w:rFonts w:eastAsia="Calibri" w:cs="Calibri"/>
          <w:color w:val="000000" w:themeColor="text1"/>
          <w:sz w:val="22"/>
          <w:szCs w:val="22"/>
        </w:rPr>
      </w:pPr>
      <w:r w:rsidRPr="00FD0B81">
        <w:rPr>
          <w:rFonts w:eastAsia="Calibri" w:cs="Calibri"/>
          <w:color w:val="000000" w:themeColor="text1"/>
          <w:sz w:val="22"/>
          <w:szCs w:val="22"/>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 na zasadach określonych w</w:t>
      </w:r>
      <w:r w:rsidR="00D815D2">
        <w:rPr>
          <w:rFonts w:eastAsia="Calibri" w:cs="Calibri"/>
          <w:color w:val="000000" w:themeColor="text1"/>
          <w:sz w:val="22"/>
          <w:szCs w:val="22"/>
        </w:rPr>
        <w:t> </w:t>
      </w:r>
      <w:r w:rsidRPr="00FD0B81">
        <w:rPr>
          <w:rFonts w:eastAsia="Calibri" w:cs="Calibri"/>
          <w:color w:val="000000" w:themeColor="text1"/>
          <w:sz w:val="22"/>
          <w:szCs w:val="22"/>
        </w:rPr>
        <w:t xml:space="preserve">Umowie głównej. </w:t>
      </w:r>
    </w:p>
    <w:p w14:paraId="6859AA6A" w14:textId="16A72AD0" w:rsidR="00B37C91" w:rsidRDefault="78FB6860" w:rsidP="63308EED">
      <w:pPr>
        <w:pStyle w:val="Nagwek1"/>
        <w:spacing w:after="213"/>
        <w:ind w:left="10" w:right="100" w:hanging="10"/>
        <w:jc w:val="center"/>
        <w:rPr>
          <w:rFonts w:eastAsia="Calibri" w:cs="Calibri"/>
          <w:color w:val="000000" w:themeColor="text1"/>
          <w:sz w:val="22"/>
          <w:szCs w:val="22"/>
        </w:rPr>
      </w:pPr>
      <w:r w:rsidRPr="63308EED">
        <w:rPr>
          <w:rFonts w:eastAsia="Calibri" w:cs="Calibri"/>
          <w:color w:val="000000" w:themeColor="text1"/>
          <w:sz w:val="22"/>
          <w:szCs w:val="22"/>
        </w:rPr>
        <w:lastRenderedPageBreak/>
        <w:t xml:space="preserve">§10 Postanowienia końcowe </w:t>
      </w:r>
    </w:p>
    <w:p w14:paraId="79070649" w14:textId="5281CB33" w:rsidR="00B37C91" w:rsidRDefault="78FB6860" w:rsidP="00D815D2">
      <w:pPr>
        <w:pStyle w:val="Akapitzlist"/>
        <w:numPr>
          <w:ilvl w:val="0"/>
          <w:numId w:val="1"/>
        </w:numPr>
        <w:spacing w:after="162" w:line="268" w:lineRule="auto"/>
        <w:ind w:left="426" w:right="2" w:hanging="426"/>
        <w:rPr>
          <w:rFonts w:eastAsia="Calibri" w:cs="Calibri"/>
          <w:color w:val="000000" w:themeColor="text1"/>
          <w:sz w:val="22"/>
          <w:szCs w:val="22"/>
        </w:rPr>
      </w:pPr>
      <w:r w:rsidRPr="63308EED">
        <w:rPr>
          <w:rFonts w:eastAsia="Calibri" w:cs="Calibri"/>
          <w:color w:val="000000" w:themeColor="text1"/>
          <w:sz w:val="22"/>
          <w:szCs w:val="22"/>
        </w:rPr>
        <w:t>W celu uniknięcia jakichkolwiek wątpliwości, w przypadku ustania lub rozwiązania Umowy Głównej z</w:t>
      </w:r>
      <w:r w:rsidR="0038587A">
        <w:rPr>
          <w:rFonts w:eastAsia="Calibri" w:cs="Calibri"/>
          <w:color w:val="000000" w:themeColor="text1"/>
          <w:sz w:val="22"/>
          <w:szCs w:val="22"/>
        </w:rPr>
        <w:t> </w:t>
      </w:r>
      <w:r w:rsidRPr="63308EED">
        <w:rPr>
          <w:rFonts w:eastAsia="Calibri" w:cs="Calibri"/>
          <w:color w:val="000000" w:themeColor="text1"/>
          <w:sz w:val="22"/>
          <w:szCs w:val="22"/>
        </w:rPr>
        <w:t xml:space="preserve">jakiejkolwiek przyczyny, niniejsza Umowa wygasa. </w:t>
      </w:r>
    </w:p>
    <w:p w14:paraId="4CC46BF0" w14:textId="6EB5331D" w:rsidR="00B37C91" w:rsidRDefault="78FB6860" w:rsidP="00D815D2">
      <w:pPr>
        <w:pStyle w:val="Akapitzlist"/>
        <w:numPr>
          <w:ilvl w:val="0"/>
          <w:numId w:val="1"/>
        </w:numPr>
        <w:spacing w:after="162" w:line="268" w:lineRule="auto"/>
        <w:ind w:left="426" w:right="2" w:hanging="426"/>
        <w:rPr>
          <w:rFonts w:eastAsia="Calibri" w:cs="Calibri"/>
          <w:color w:val="000000" w:themeColor="text1"/>
          <w:sz w:val="22"/>
          <w:szCs w:val="22"/>
        </w:rPr>
      </w:pPr>
      <w:r w:rsidRPr="63308EED">
        <w:rPr>
          <w:rFonts w:eastAsia="Calibri" w:cs="Calibri"/>
          <w:color w:val="000000" w:themeColor="text1"/>
          <w:sz w:val="22"/>
          <w:szCs w:val="22"/>
        </w:rPr>
        <w:t xml:space="preserve">Podmiot przetwarzający w terminie 7 dni od ustania lub rozwiązania Umowy zobowiązany jest do zwrócenia (o ile ma zastosowanie), a następnie trwałego zniszczenia i wykasowania wszelkich pozostałych sporządzonych w związku z wykonywaniem Umowy Głównej zapisów zawierających powierzone do przetwarzania Dane osobowe, a także zobowiązuje się do podjęcia stosownych działań mających na celu wyeliminowanie możliwości dalszego ich przetwarzania chyba że prawo Unii lub prawo państwa członkowskiego nakazują przechowywanie tych Danych osobowych.  </w:t>
      </w:r>
    </w:p>
    <w:p w14:paraId="183D476C" w14:textId="7342BA89" w:rsidR="00B37C91" w:rsidRDefault="78FB6860" w:rsidP="00D815D2">
      <w:pPr>
        <w:pStyle w:val="Akapitzlist"/>
        <w:numPr>
          <w:ilvl w:val="0"/>
          <w:numId w:val="1"/>
        </w:numPr>
        <w:spacing w:before="240" w:after="8" w:line="268" w:lineRule="auto"/>
        <w:ind w:left="426" w:right="2" w:hanging="426"/>
        <w:rPr>
          <w:rFonts w:eastAsia="Calibri" w:cs="Calibri"/>
          <w:color w:val="000000" w:themeColor="text1"/>
          <w:sz w:val="22"/>
          <w:szCs w:val="22"/>
        </w:rPr>
      </w:pPr>
      <w:r w:rsidRPr="63308EED">
        <w:rPr>
          <w:rFonts w:eastAsia="Calibri" w:cs="Calibri"/>
          <w:color w:val="000000" w:themeColor="text1"/>
          <w:sz w:val="22"/>
          <w:szCs w:val="22"/>
        </w:rPr>
        <w:t xml:space="preserve">Podmiot przetwarzający, o podjęciu czynności, o którym mowa w ust. 2, informuje pracownika Urzędu Zamówień Publicznych wyznaczonego i upoważnionego do kontaktów w sprawach dotyczących nadzoru nad realizacją Umowy Głównej, ustalając jednocześnie sposób i warunki zwrócenia powierzonych do przetwarzania Danych osobowych.   </w:t>
      </w:r>
    </w:p>
    <w:p w14:paraId="60221C5E" w14:textId="423B47A2" w:rsidR="00B37C91" w:rsidRDefault="78FB6860" w:rsidP="00D815D2">
      <w:pPr>
        <w:pStyle w:val="Akapitzlist"/>
        <w:numPr>
          <w:ilvl w:val="0"/>
          <w:numId w:val="1"/>
        </w:numPr>
        <w:spacing w:before="240" w:after="162" w:line="268" w:lineRule="auto"/>
        <w:ind w:left="426" w:right="2" w:hanging="426"/>
        <w:rPr>
          <w:rFonts w:eastAsia="Calibri" w:cs="Calibri"/>
          <w:color w:val="000000" w:themeColor="text1"/>
          <w:sz w:val="22"/>
          <w:szCs w:val="22"/>
        </w:rPr>
      </w:pPr>
      <w:r w:rsidRPr="63308EED">
        <w:rPr>
          <w:rFonts w:eastAsia="Calibri" w:cs="Calibri"/>
          <w:color w:val="000000" w:themeColor="text1"/>
          <w:sz w:val="22"/>
          <w:szCs w:val="22"/>
        </w:rPr>
        <w:t xml:space="preserve">Podmiotowi Przetwarzającemu nie przysługuje zwrot kosztów z tytuł wykonywania niniejszej Umowy oraz jakiekolwiek dodatkowe wynagrodzenie, poza tym, które otrzymuje w ramach Umowy Głównej. </w:t>
      </w:r>
    </w:p>
    <w:p w14:paraId="1E273598" w14:textId="51F504DB" w:rsidR="00B37C91" w:rsidRDefault="78FB6860" w:rsidP="00D815D2">
      <w:pPr>
        <w:pStyle w:val="Akapitzlist"/>
        <w:numPr>
          <w:ilvl w:val="0"/>
          <w:numId w:val="1"/>
        </w:numPr>
        <w:spacing w:after="162" w:line="268" w:lineRule="auto"/>
        <w:ind w:left="426" w:right="2" w:hanging="426"/>
        <w:rPr>
          <w:rFonts w:eastAsia="Calibri" w:cs="Calibri"/>
          <w:color w:val="000000" w:themeColor="text1"/>
          <w:sz w:val="22"/>
          <w:szCs w:val="22"/>
        </w:rPr>
      </w:pPr>
      <w:r w:rsidRPr="63308EED">
        <w:rPr>
          <w:rFonts w:eastAsia="Calibri" w:cs="Calibri"/>
          <w:color w:val="000000" w:themeColor="text1"/>
          <w:sz w:val="22"/>
          <w:szCs w:val="22"/>
        </w:rPr>
        <w:t xml:space="preserve">Wszelkie zmiany do Umowy sporządzane są w formie pisemnej pod rygorem nieważności, zastrzeżeniem §6 ust. 2. </w:t>
      </w:r>
    </w:p>
    <w:p w14:paraId="58638E78" w14:textId="32A165FD" w:rsidR="00B37C91" w:rsidRDefault="78FB6860" w:rsidP="00D815D2">
      <w:pPr>
        <w:pStyle w:val="Akapitzlist"/>
        <w:numPr>
          <w:ilvl w:val="0"/>
          <w:numId w:val="1"/>
        </w:numPr>
        <w:spacing w:after="162" w:line="268" w:lineRule="auto"/>
        <w:ind w:left="426" w:right="2" w:hanging="426"/>
        <w:rPr>
          <w:rFonts w:eastAsia="Calibri" w:cs="Calibri"/>
          <w:color w:val="000000" w:themeColor="text1"/>
          <w:sz w:val="22"/>
          <w:szCs w:val="22"/>
        </w:rPr>
      </w:pPr>
      <w:r w:rsidRPr="63308EED">
        <w:rPr>
          <w:rFonts w:eastAsia="Calibri" w:cs="Calibri"/>
          <w:color w:val="000000" w:themeColor="text1"/>
          <w:sz w:val="22"/>
          <w:szCs w:val="22"/>
        </w:rPr>
        <w:t>W granicach wyznaczonych przez bezwzględnie obowiązujące przepisy prawa, nieważność jakiejkolwiek części niniejszej Umowy pozostaje bez wpływu na ważność jej pozostałej części. W</w:t>
      </w:r>
      <w:r w:rsidR="00D815D2">
        <w:rPr>
          <w:rFonts w:eastAsia="Calibri" w:cs="Calibri"/>
          <w:color w:val="000000" w:themeColor="text1"/>
          <w:sz w:val="22"/>
          <w:szCs w:val="22"/>
        </w:rPr>
        <w:t> </w:t>
      </w:r>
      <w:r w:rsidRPr="63308EED">
        <w:rPr>
          <w:rFonts w:eastAsia="Calibri" w:cs="Calibri"/>
          <w:color w:val="000000" w:themeColor="text1"/>
          <w:sz w:val="22"/>
          <w:szCs w:val="22"/>
        </w:rPr>
        <w:t xml:space="preserve">przypadku zaistnienia takiej sytuacji, Strony zastępują takie postanowienie ważnymi postanowieniami, wywołującymi taki sam skutek prawny.  </w:t>
      </w:r>
    </w:p>
    <w:p w14:paraId="70633BF5" w14:textId="0D6F60A8" w:rsidR="00B37C91" w:rsidRDefault="78FB6860" w:rsidP="00D815D2">
      <w:pPr>
        <w:pStyle w:val="Akapitzlist"/>
        <w:numPr>
          <w:ilvl w:val="0"/>
          <w:numId w:val="1"/>
        </w:numPr>
        <w:spacing w:after="162" w:line="268" w:lineRule="auto"/>
        <w:ind w:left="426" w:right="2" w:hanging="426"/>
        <w:rPr>
          <w:rFonts w:eastAsia="Calibri" w:cs="Calibri"/>
          <w:color w:val="000000" w:themeColor="text1"/>
          <w:sz w:val="22"/>
          <w:szCs w:val="22"/>
        </w:rPr>
      </w:pPr>
      <w:r w:rsidRPr="63308EED">
        <w:rPr>
          <w:rFonts w:eastAsia="Calibri" w:cs="Calibri"/>
          <w:color w:val="000000" w:themeColor="text1"/>
          <w:sz w:val="22"/>
          <w:szCs w:val="22"/>
        </w:rPr>
        <w:t>W związku z wykonywaniem Umowy Podmiot przetwarzający zobowiązuje się do niewykorzystywania nazw: „UZP” oraz „Urząd Zamówień Publicznych” w jakiejkolwiek publicznej akcji promocyjnej lub reklamowej. Nie dotyczy to przypadków, w których zobowiązanie do udzielenia informacji o</w:t>
      </w:r>
      <w:r w:rsidR="0038587A">
        <w:rPr>
          <w:rFonts w:eastAsia="Calibri" w:cs="Calibri"/>
          <w:color w:val="000000" w:themeColor="text1"/>
          <w:sz w:val="22"/>
          <w:szCs w:val="22"/>
        </w:rPr>
        <w:t> </w:t>
      </w:r>
      <w:r w:rsidRPr="63308EED">
        <w:rPr>
          <w:rFonts w:eastAsia="Calibri" w:cs="Calibri"/>
          <w:color w:val="000000" w:themeColor="text1"/>
          <w:sz w:val="22"/>
          <w:szCs w:val="22"/>
        </w:rPr>
        <w:t xml:space="preserve">uzyskanym zamówieniu publicznym wynika z obowiązujących przepisów prawa. </w:t>
      </w:r>
    </w:p>
    <w:p w14:paraId="3CCC8C63" w14:textId="2359D34E" w:rsidR="00B37C91" w:rsidRDefault="78FB6860" w:rsidP="00D815D2">
      <w:pPr>
        <w:pStyle w:val="Akapitzlist"/>
        <w:numPr>
          <w:ilvl w:val="0"/>
          <w:numId w:val="1"/>
        </w:numPr>
        <w:spacing w:after="162" w:line="268" w:lineRule="auto"/>
        <w:ind w:left="426" w:right="2" w:hanging="426"/>
        <w:rPr>
          <w:rFonts w:eastAsia="Calibri" w:cs="Calibri"/>
          <w:color w:val="000000" w:themeColor="text1"/>
          <w:sz w:val="22"/>
          <w:szCs w:val="22"/>
        </w:rPr>
      </w:pPr>
      <w:r w:rsidRPr="63308EED">
        <w:rPr>
          <w:rFonts w:eastAsia="Calibri" w:cs="Calibri"/>
          <w:color w:val="000000" w:themeColor="text1"/>
          <w:sz w:val="22"/>
          <w:szCs w:val="22"/>
        </w:rPr>
        <w:t xml:space="preserve">W sprawach nieuregulowanych zastosowanie będą miały obowiązujące przepisy prawa, w szczególności Kodeksu cywilnego, Ustawy oraz Rozporządzenia. </w:t>
      </w:r>
    </w:p>
    <w:p w14:paraId="1FFB76D3" w14:textId="1A972C84" w:rsidR="00B37C91" w:rsidRDefault="78FB6860" w:rsidP="00D815D2">
      <w:pPr>
        <w:pStyle w:val="Akapitzlist"/>
        <w:numPr>
          <w:ilvl w:val="0"/>
          <w:numId w:val="1"/>
        </w:numPr>
        <w:spacing w:after="162" w:line="268" w:lineRule="auto"/>
        <w:ind w:left="426" w:right="2" w:hanging="426"/>
        <w:rPr>
          <w:rFonts w:eastAsia="Calibri" w:cs="Calibri"/>
          <w:color w:val="000000" w:themeColor="text1"/>
          <w:sz w:val="22"/>
          <w:szCs w:val="22"/>
        </w:rPr>
      </w:pPr>
      <w:r w:rsidRPr="63308EED">
        <w:rPr>
          <w:rFonts w:eastAsia="Calibri" w:cs="Calibri"/>
          <w:color w:val="000000" w:themeColor="text1"/>
          <w:sz w:val="22"/>
          <w:szCs w:val="22"/>
        </w:rPr>
        <w:t xml:space="preserve">Strony będą dążyć do polubownego rozstrzygnięcia sporów wynikających z Umowy. W przypadku braku takiego rozstrzygnięcia w terminie 30 dni od dnia otrzymania zawiadomienia od drugiej strony, spór podlega rozstrzygnięciu przez Sąd właściwy dla siedziby Administratora. </w:t>
      </w:r>
    </w:p>
    <w:p w14:paraId="4934CA33" w14:textId="7311B397" w:rsidR="00B37C91" w:rsidRDefault="78FB6860" w:rsidP="00D815D2">
      <w:pPr>
        <w:pStyle w:val="Akapitzlist"/>
        <w:numPr>
          <w:ilvl w:val="0"/>
          <w:numId w:val="1"/>
        </w:numPr>
        <w:spacing w:after="131" w:line="268" w:lineRule="auto"/>
        <w:ind w:left="426" w:right="2" w:hanging="426"/>
        <w:rPr>
          <w:rFonts w:eastAsia="Calibri" w:cs="Calibri"/>
          <w:color w:val="000000" w:themeColor="text1"/>
          <w:sz w:val="22"/>
          <w:szCs w:val="22"/>
        </w:rPr>
      </w:pPr>
      <w:r w:rsidRPr="63308EED">
        <w:rPr>
          <w:rFonts w:eastAsia="Calibri" w:cs="Calibri"/>
          <w:color w:val="000000" w:themeColor="text1"/>
          <w:sz w:val="22"/>
          <w:szCs w:val="22"/>
        </w:rPr>
        <w:t xml:space="preserve">Umowa została podpisana elektronicznie. </w:t>
      </w:r>
    </w:p>
    <w:p w14:paraId="62778DF3" w14:textId="73CC5501" w:rsidR="00B37C91" w:rsidRDefault="78FB6860" w:rsidP="00D815D2">
      <w:pPr>
        <w:pStyle w:val="Akapitzlist"/>
        <w:numPr>
          <w:ilvl w:val="0"/>
          <w:numId w:val="1"/>
        </w:numPr>
        <w:spacing w:after="131" w:line="268" w:lineRule="auto"/>
        <w:ind w:left="426" w:right="2" w:hanging="426"/>
        <w:rPr>
          <w:rFonts w:eastAsia="Calibri" w:cs="Calibri"/>
          <w:color w:val="000000" w:themeColor="text1"/>
          <w:sz w:val="22"/>
          <w:szCs w:val="22"/>
        </w:rPr>
      </w:pPr>
      <w:r w:rsidRPr="63308EED">
        <w:rPr>
          <w:rFonts w:eastAsia="Calibri" w:cs="Calibri"/>
          <w:color w:val="000000" w:themeColor="text1"/>
          <w:sz w:val="22"/>
          <w:szCs w:val="22"/>
        </w:rPr>
        <w:t>Umowa zostaje zawarta z chwilą złożenia podpisów przez obie Strony, w dacie złożenia podpisu przez ostatnią z nich.</w:t>
      </w:r>
    </w:p>
    <w:p w14:paraId="30D511BD" w14:textId="40EFFADA" w:rsidR="00B37C91" w:rsidRDefault="78FB6860" w:rsidP="63308EED">
      <w:pPr>
        <w:pStyle w:val="Nagwek1"/>
        <w:tabs>
          <w:tab w:val="center" w:pos="7362"/>
        </w:tabs>
        <w:spacing w:after="139"/>
        <w:ind w:hanging="10"/>
        <w:rPr>
          <w:rFonts w:eastAsia="Calibri" w:cs="Calibri"/>
          <w:color w:val="000000" w:themeColor="text1"/>
          <w:sz w:val="28"/>
          <w:szCs w:val="28"/>
        </w:rPr>
      </w:pPr>
      <w:r w:rsidRPr="63308EED">
        <w:rPr>
          <w:rFonts w:eastAsia="Calibri" w:cs="Calibri"/>
          <w:color w:val="000000" w:themeColor="text1"/>
          <w:sz w:val="28"/>
          <w:szCs w:val="28"/>
        </w:rPr>
        <w:t xml:space="preserve"> Administrator  </w:t>
      </w:r>
      <w:r w:rsidR="00B37C91">
        <w:tab/>
      </w:r>
      <w:r w:rsidRPr="63308EED">
        <w:rPr>
          <w:rFonts w:eastAsia="Calibri" w:cs="Calibri"/>
          <w:color w:val="000000" w:themeColor="text1"/>
          <w:sz w:val="28"/>
          <w:szCs w:val="28"/>
        </w:rPr>
        <w:t xml:space="preserve">Podmiot przetwarzający </w:t>
      </w:r>
    </w:p>
    <w:p w14:paraId="4AB7736C" w14:textId="720E18F1" w:rsidR="00B37C91" w:rsidRDefault="00B37C91" w:rsidP="00E624F5">
      <w:pPr>
        <w:spacing w:after="1216" w:line="259" w:lineRule="auto"/>
        <w:rPr>
          <w:rFonts w:eastAsia="Calibri" w:cs="Calibri"/>
          <w:color w:val="000000" w:themeColor="text1"/>
          <w:sz w:val="22"/>
          <w:szCs w:val="22"/>
        </w:rPr>
      </w:pPr>
    </w:p>
    <w:p w14:paraId="708B2962" w14:textId="57F7F0CA" w:rsidR="00B37C91" w:rsidRDefault="00B37C91" w:rsidP="00B37C91">
      <w:pPr>
        <w:spacing w:line="276" w:lineRule="auto"/>
        <w:rPr>
          <w:lang w:eastAsia="pl-PL"/>
        </w:rPr>
      </w:pPr>
    </w:p>
    <w:p w14:paraId="48A245A0" w14:textId="77777777" w:rsidR="00B37C91" w:rsidRPr="00B37C91" w:rsidRDefault="00B37C91" w:rsidP="00B37C91">
      <w:pPr>
        <w:rPr>
          <w:rFonts w:asciiTheme="minorHAnsi" w:hAnsiTheme="minorHAnsi" w:cstheme="minorHAnsi"/>
        </w:rPr>
      </w:pPr>
    </w:p>
    <w:p w14:paraId="3BB6E680" w14:textId="77777777" w:rsidR="00B37C91" w:rsidRPr="00B37C91" w:rsidRDefault="00B37C91" w:rsidP="00B37C91">
      <w:pPr>
        <w:rPr>
          <w:rFonts w:asciiTheme="minorHAnsi" w:hAnsiTheme="minorHAnsi" w:cstheme="minorHAnsi"/>
        </w:rPr>
      </w:pPr>
    </w:p>
    <w:p w14:paraId="3C3E2ECD" w14:textId="77777777" w:rsidR="00B37C91" w:rsidRPr="00B37C91" w:rsidRDefault="00B37C91" w:rsidP="00B37C91">
      <w:pPr>
        <w:rPr>
          <w:rFonts w:asciiTheme="minorHAnsi" w:hAnsiTheme="minorHAnsi" w:cstheme="minorHAnsi"/>
        </w:rPr>
      </w:pPr>
    </w:p>
    <w:p w14:paraId="7A0A6397" w14:textId="77777777" w:rsidR="00B37C91" w:rsidRPr="00B37C91" w:rsidRDefault="00B37C91" w:rsidP="00B37C91">
      <w:pPr>
        <w:rPr>
          <w:rFonts w:asciiTheme="minorHAnsi" w:hAnsiTheme="minorHAnsi" w:cstheme="minorHAnsi"/>
        </w:rPr>
      </w:pPr>
    </w:p>
    <w:p w14:paraId="1BA98340" w14:textId="77777777" w:rsidR="00B37C91" w:rsidRPr="00B37C91" w:rsidRDefault="00B37C91" w:rsidP="00B37C91">
      <w:pPr>
        <w:rPr>
          <w:rFonts w:asciiTheme="minorHAnsi" w:hAnsiTheme="minorHAnsi" w:cstheme="minorHAnsi"/>
        </w:rPr>
      </w:pPr>
    </w:p>
    <w:p w14:paraId="5D5F9EFB" w14:textId="77777777" w:rsidR="00B37C91" w:rsidRPr="00B37C91" w:rsidRDefault="00B37C91" w:rsidP="00B37C91">
      <w:pPr>
        <w:rPr>
          <w:rFonts w:asciiTheme="minorHAnsi" w:hAnsiTheme="minorHAnsi" w:cstheme="minorHAnsi"/>
        </w:rPr>
      </w:pPr>
    </w:p>
    <w:p w14:paraId="4591EC29" w14:textId="77777777" w:rsidR="00B37C91" w:rsidRPr="00B37C91" w:rsidRDefault="00B37C91" w:rsidP="00B37C91">
      <w:pPr>
        <w:rPr>
          <w:rFonts w:asciiTheme="minorHAnsi" w:hAnsiTheme="minorHAnsi" w:cstheme="minorHAnsi"/>
        </w:rPr>
      </w:pPr>
    </w:p>
    <w:p w14:paraId="306C5D29" w14:textId="77777777" w:rsidR="00B37C91" w:rsidRPr="00B37C91" w:rsidRDefault="00B37C91" w:rsidP="00B37C91">
      <w:pPr>
        <w:rPr>
          <w:rFonts w:asciiTheme="minorHAnsi" w:hAnsiTheme="minorHAnsi" w:cstheme="minorHAnsi"/>
        </w:rPr>
      </w:pPr>
    </w:p>
    <w:p w14:paraId="2B30CC97" w14:textId="77777777" w:rsidR="00B37C91" w:rsidRPr="00B37C91" w:rsidRDefault="00B37C91" w:rsidP="00B37C91">
      <w:pPr>
        <w:rPr>
          <w:rFonts w:asciiTheme="minorHAnsi" w:hAnsiTheme="minorHAnsi" w:cstheme="minorHAnsi"/>
        </w:rPr>
      </w:pPr>
    </w:p>
    <w:p w14:paraId="5F0D3C98" w14:textId="77777777" w:rsidR="00B37C91" w:rsidRPr="00B37C91" w:rsidRDefault="00B37C91" w:rsidP="00B37C91">
      <w:pPr>
        <w:rPr>
          <w:rFonts w:asciiTheme="minorHAnsi" w:hAnsiTheme="minorHAnsi" w:cstheme="minorHAnsi"/>
        </w:rPr>
      </w:pPr>
    </w:p>
    <w:p w14:paraId="6CC19CAB" w14:textId="77777777" w:rsidR="00B37C91" w:rsidRPr="00B37C91" w:rsidRDefault="00B37C91" w:rsidP="00B37C91">
      <w:pPr>
        <w:rPr>
          <w:rFonts w:asciiTheme="minorHAnsi" w:hAnsiTheme="minorHAnsi" w:cstheme="minorHAnsi"/>
        </w:rPr>
      </w:pPr>
    </w:p>
    <w:p w14:paraId="6B02AA0E" w14:textId="77777777" w:rsidR="00B37C91" w:rsidRPr="00B37C91" w:rsidRDefault="00B37C91" w:rsidP="00B37C91">
      <w:pPr>
        <w:rPr>
          <w:rFonts w:asciiTheme="minorHAnsi" w:hAnsiTheme="minorHAnsi" w:cstheme="minorHAnsi"/>
        </w:rPr>
      </w:pPr>
    </w:p>
    <w:p w14:paraId="7BAD880C" w14:textId="77777777" w:rsidR="00B37C91" w:rsidRPr="00B37C91" w:rsidRDefault="00B37C91" w:rsidP="00B37C91">
      <w:pPr>
        <w:rPr>
          <w:rFonts w:asciiTheme="minorHAnsi" w:hAnsiTheme="minorHAnsi" w:cstheme="minorHAnsi"/>
        </w:rPr>
      </w:pPr>
    </w:p>
    <w:p w14:paraId="5401D828" w14:textId="1720C607" w:rsidR="00B37C91" w:rsidRPr="00B37C91" w:rsidRDefault="00B37C91" w:rsidP="00B37C91">
      <w:pPr>
        <w:rPr>
          <w:rFonts w:asciiTheme="minorHAnsi" w:hAnsiTheme="minorHAnsi" w:cstheme="minorHAnsi"/>
        </w:rPr>
      </w:pPr>
    </w:p>
    <w:p w14:paraId="39582261" w14:textId="79610097" w:rsidR="00B37C91" w:rsidRPr="00B37C91" w:rsidRDefault="00B37C91" w:rsidP="00B37C91">
      <w:pPr>
        <w:tabs>
          <w:tab w:val="left" w:pos="6090"/>
        </w:tabs>
        <w:rPr>
          <w:rFonts w:asciiTheme="minorHAnsi" w:hAnsiTheme="minorHAnsi" w:cstheme="minorHAnsi"/>
        </w:rPr>
      </w:pPr>
      <w:r>
        <w:rPr>
          <w:rFonts w:asciiTheme="minorHAnsi" w:hAnsiTheme="minorHAnsi" w:cstheme="minorHAnsi"/>
        </w:rPr>
        <w:tab/>
      </w:r>
    </w:p>
    <w:sectPr w:rsidR="00B37C91" w:rsidRPr="00B37C91" w:rsidSect="0038587A">
      <w:footerReference w:type="even" r:id="rId11"/>
      <w:footerReference w:type="default" r:id="rId12"/>
      <w:footerReference w:type="first" r:id="rId13"/>
      <w:type w:val="continuous"/>
      <w:pgSz w:w="11906" w:h="16838" w:code="9"/>
      <w:pgMar w:top="1135" w:right="1134" w:bottom="1446" w:left="1134" w:header="283" w:footer="2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3CCD3" w14:textId="77777777" w:rsidR="00F103D3" w:rsidRDefault="00F103D3">
      <w:r>
        <w:separator/>
      </w:r>
    </w:p>
  </w:endnote>
  <w:endnote w:type="continuationSeparator" w:id="0">
    <w:p w14:paraId="405815F7" w14:textId="77777777" w:rsidR="00F103D3" w:rsidRDefault="00F10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97E6A" w14:textId="458F1795" w:rsidR="00C24F21" w:rsidRPr="00C24F21" w:rsidRDefault="003165EB" w:rsidP="00C24F21">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7728" behindDoc="0" locked="0" layoutInCell="1" allowOverlap="1" wp14:anchorId="32EF1882" wp14:editId="7CB06440">
          <wp:simplePos x="0" y="0"/>
          <wp:positionH relativeFrom="margin">
            <wp:posOffset>-74930</wp:posOffset>
          </wp:positionH>
          <wp:positionV relativeFrom="paragraph">
            <wp:posOffset>-81915</wp:posOffset>
          </wp:positionV>
          <wp:extent cx="6269990" cy="524510"/>
          <wp:effectExtent l="0" t="0" r="0" b="8890"/>
          <wp:wrapSquare wrapText="bothSides"/>
          <wp:docPr id="701570288"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6269990" cy="52451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44BA0" w14:textId="72F71B98" w:rsidR="00760990" w:rsidRPr="00A25198" w:rsidRDefault="00A25198" w:rsidP="00A25198">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6704"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22782251"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r w:rsidR="00000000">
      <w:rPr>
        <w:rFonts w:asciiTheme="minorHAnsi" w:hAnsiTheme="minorHAnsi" w:cstheme="minorHAnsi"/>
        <w:noProof/>
        <w:sz w:val="10"/>
        <w:szCs w:val="10"/>
      </w:rPr>
      <w:pict w14:anchorId="323B3C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60.5pt;margin-top:481.05pt;width:599.6pt;height:262.45pt;z-index:-251657728;mso-wrap-edited:f;mso-width-percent:0;mso-height-percent:0;mso-position-horizontal-relative:margin;mso-position-vertical-relative:margin;mso-width-percent:0;mso-height-percent:0" o:allowincell="f">
          <v:imagedata r:id="rId2" o:title="cppc_elementy_tla"/>
          <w10:wrap anchorx="margin" anchory="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156F89" w14:textId="77777777" w:rsidR="00F103D3" w:rsidRDefault="00F103D3">
      <w:r>
        <w:separator/>
      </w:r>
    </w:p>
  </w:footnote>
  <w:footnote w:type="continuationSeparator" w:id="0">
    <w:p w14:paraId="14C77B72" w14:textId="77777777" w:rsidR="00F103D3" w:rsidRDefault="00F103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92268"/>
    <w:multiLevelType w:val="hybridMultilevel"/>
    <w:tmpl w:val="9BC0A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88025A"/>
    <w:multiLevelType w:val="hybridMultilevel"/>
    <w:tmpl w:val="ACEA2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733B51"/>
    <w:multiLevelType w:val="hybridMultilevel"/>
    <w:tmpl w:val="964C55A6"/>
    <w:lvl w:ilvl="0" w:tplc="9C420E50">
      <w:start w:val="1"/>
      <w:numFmt w:val="decimal"/>
      <w:lvlText w:val="%1."/>
      <w:lvlJc w:val="left"/>
      <w:pPr>
        <w:tabs>
          <w:tab w:val="num" w:pos="720"/>
        </w:tabs>
        <w:ind w:left="720" w:hanging="360"/>
      </w:pPr>
      <w:rPr>
        <w:rFonts w:cs="Times New Roman"/>
      </w:rPr>
    </w:lvl>
    <w:lvl w:ilvl="1" w:tplc="554EFA38">
      <w:start w:val="1"/>
      <w:numFmt w:val="lowerLetter"/>
      <w:lvlText w:val="%2."/>
      <w:lvlJc w:val="left"/>
      <w:pPr>
        <w:tabs>
          <w:tab w:val="num" w:pos="1440"/>
        </w:tabs>
        <w:ind w:left="1440" w:hanging="360"/>
      </w:pPr>
      <w:rPr>
        <w:rFonts w:cs="Times New Roman"/>
      </w:rPr>
    </w:lvl>
    <w:lvl w:ilvl="2" w:tplc="CE285CBC">
      <w:start w:val="1"/>
      <w:numFmt w:val="lowerRoman"/>
      <w:lvlText w:val="%3."/>
      <w:lvlJc w:val="right"/>
      <w:pPr>
        <w:tabs>
          <w:tab w:val="num" w:pos="2160"/>
        </w:tabs>
        <w:ind w:left="2160" w:hanging="180"/>
      </w:pPr>
      <w:rPr>
        <w:rFonts w:cs="Times New Roman"/>
      </w:rPr>
    </w:lvl>
    <w:lvl w:ilvl="3" w:tplc="F432CD76">
      <w:start w:val="1"/>
      <w:numFmt w:val="decimal"/>
      <w:lvlText w:val="%4."/>
      <w:lvlJc w:val="left"/>
      <w:pPr>
        <w:tabs>
          <w:tab w:val="num" w:pos="2880"/>
        </w:tabs>
        <w:ind w:left="2880" w:hanging="360"/>
      </w:pPr>
      <w:rPr>
        <w:rFonts w:cs="Times New Roman"/>
      </w:rPr>
    </w:lvl>
    <w:lvl w:ilvl="4" w:tplc="CFF8FE0A">
      <w:start w:val="1"/>
      <w:numFmt w:val="lowerLetter"/>
      <w:lvlText w:val="%5."/>
      <w:lvlJc w:val="left"/>
      <w:pPr>
        <w:tabs>
          <w:tab w:val="num" w:pos="3600"/>
        </w:tabs>
        <w:ind w:left="3600" w:hanging="360"/>
      </w:pPr>
      <w:rPr>
        <w:rFonts w:cs="Times New Roman"/>
      </w:rPr>
    </w:lvl>
    <w:lvl w:ilvl="5" w:tplc="94108DE0">
      <w:start w:val="1"/>
      <w:numFmt w:val="lowerRoman"/>
      <w:lvlText w:val="%6."/>
      <w:lvlJc w:val="right"/>
      <w:pPr>
        <w:tabs>
          <w:tab w:val="num" w:pos="4320"/>
        </w:tabs>
        <w:ind w:left="4320" w:hanging="180"/>
      </w:pPr>
      <w:rPr>
        <w:rFonts w:cs="Times New Roman"/>
      </w:rPr>
    </w:lvl>
    <w:lvl w:ilvl="6" w:tplc="69C40440">
      <w:start w:val="1"/>
      <w:numFmt w:val="decimal"/>
      <w:lvlText w:val="%7."/>
      <w:lvlJc w:val="left"/>
      <w:pPr>
        <w:tabs>
          <w:tab w:val="num" w:pos="5040"/>
        </w:tabs>
        <w:ind w:left="5040" w:hanging="360"/>
      </w:pPr>
      <w:rPr>
        <w:rFonts w:cs="Times New Roman"/>
      </w:rPr>
    </w:lvl>
    <w:lvl w:ilvl="7" w:tplc="47EA324A">
      <w:start w:val="1"/>
      <w:numFmt w:val="lowerLetter"/>
      <w:lvlText w:val="%8."/>
      <w:lvlJc w:val="left"/>
      <w:pPr>
        <w:tabs>
          <w:tab w:val="num" w:pos="5760"/>
        </w:tabs>
        <w:ind w:left="5760" w:hanging="360"/>
      </w:pPr>
      <w:rPr>
        <w:rFonts w:cs="Times New Roman"/>
      </w:rPr>
    </w:lvl>
    <w:lvl w:ilvl="8" w:tplc="D1567CE6">
      <w:start w:val="1"/>
      <w:numFmt w:val="lowerRoman"/>
      <w:lvlText w:val="%9."/>
      <w:lvlJc w:val="right"/>
      <w:pPr>
        <w:tabs>
          <w:tab w:val="num" w:pos="6480"/>
        </w:tabs>
        <w:ind w:left="6480" w:hanging="180"/>
      </w:pPr>
      <w:rPr>
        <w:rFonts w:cs="Times New Roman"/>
      </w:rPr>
    </w:lvl>
  </w:abstractNum>
  <w:abstractNum w:abstractNumId="3" w15:restartNumberingAfterBreak="0">
    <w:nsid w:val="18DBD86C"/>
    <w:multiLevelType w:val="hybridMultilevel"/>
    <w:tmpl w:val="EBD27DC6"/>
    <w:lvl w:ilvl="0" w:tplc="B914B2DA">
      <w:start w:val="1"/>
      <w:numFmt w:val="decimal"/>
      <w:lvlText w:val="%1)"/>
      <w:lvlJc w:val="left"/>
      <w:pPr>
        <w:ind w:left="708" w:firstLine="0"/>
      </w:pPr>
      <w:rPr>
        <w:rFonts w:ascii="Calibri" w:hAnsi="Calibri" w:hint="default"/>
      </w:rPr>
    </w:lvl>
    <w:lvl w:ilvl="1" w:tplc="F3CA509C">
      <w:start w:val="1"/>
      <w:numFmt w:val="lowerLetter"/>
      <w:lvlText w:val="%2."/>
      <w:lvlJc w:val="left"/>
      <w:pPr>
        <w:ind w:left="1440" w:hanging="360"/>
      </w:pPr>
    </w:lvl>
    <w:lvl w:ilvl="2" w:tplc="DEA4C9CE">
      <w:start w:val="1"/>
      <w:numFmt w:val="lowerRoman"/>
      <w:lvlText w:val="%3."/>
      <w:lvlJc w:val="right"/>
      <w:pPr>
        <w:ind w:left="2160" w:hanging="180"/>
      </w:pPr>
    </w:lvl>
    <w:lvl w:ilvl="3" w:tplc="661C9840">
      <w:start w:val="1"/>
      <w:numFmt w:val="decimal"/>
      <w:lvlText w:val="%4."/>
      <w:lvlJc w:val="left"/>
      <w:pPr>
        <w:ind w:left="2880" w:hanging="360"/>
      </w:pPr>
    </w:lvl>
    <w:lvl w:ilvl="4" w:tplc="49F23F8A">
      <w:start w:val="1"/>
      <w:numFmt w:val="lowerLetter"/>
      <w:lvlText w:val="%5."/>
      <w:lvlJc w:val="left"/>
      <w:pPr>
        <w:ind w:left="3600" w:hanging="360"/>
      </w:pPr>
    </w:lvl>
    <w:lvl w:ilvl="5" w:tplc="212E3BCE">
      <w:start w:val="1"/>
      <w:numFmt w:val="lowerRoman"/>
      <w:lvlText w:val="%6."/>
      <w:lvlJc w:val="right"/>
      <w:pPr>
        <w:ind w:left="4320" w:hanging="180"/>
      </w:pPr>
    </w:lvl>
    <w:lvl w:ilvl="6" w:tplc="A41657A0">
      <w:start w:val="1"/>
      <w:numFmt w:val="decimal"/>
      <w:lvlText w:val="%7."/>
      <w:lvlJc w:val="left"/>
      <w:pPr>
        <w:ind w:left="5040" w:hanging="360"/>
      </w:pPr>
    </w:lvl>
    <w:lvl w:ilvl="7" w:tplc="EB48DB60">
      <w:start w:val="1"/>
      <w:numFmt w:val="lowerLetter"/>
      <w:lvlText w:val="%8."/>
      <w:lvlJc w:val="left"/>
      <w:pPr>
        <w:ind w:left="5760" w:hanging="360"/>
      </w:pPr>
    </w:lvl>
    <w:lvl w:ilvl="8" w:tplc="9FCCE3D8">
      <w:start w:val="1"/>
      <w:numFmt w:val="lowerRoman"/>
      <w:lvlText w:val="%9."/>
      <w:lvlJc w:val="right"/>
      <w:pPr>
        <w:ind w:left="6480" w:hanging="180"/>
      </w:pPr>
    </w:lvl>
  </w:abstractNum>
  <w:abstractNum w:abstractNumId="4" w15:restartNumberingAfterBreak="0">
    <w:nsid w:val="1E4807E3"/>
    <w:multiLevelType w:val="hybridMultilevel"/>
    <w:tmpl w:val="55B44D50"/>
    <w:lvl w:ilvl="0" w:tplc="4D26070E">
      <w:start w:val="1"/>
      <w:numFmt w:val="decimal"/>
      <w:lvlText w:val="%1."/>
      <w:lvlJc w:val="left"/>
      <w:pPr>
        <w:ind w:left="676" w:hanging="360"/>
      </w:pPr>
    </w:lvl>
    <w:lvl w:ilvl="1" w:tplc="11FE9F48">
      <w:start w:val="1"/>
      <w:numFmt w:val="lowerLetter"/>
      <w:lvlText w:val="%2)"/>
      <w:lvlJc w:val="left"/>
      <w:pPr>
        <w:ind w:left="1133" w:hanging="360"/>
      </w:pPr>
    </w:lvl>
    <w:lvl w:ilvl="2" w:tplc="FA261C70">
      <w:start w:val="1"/>
      <w:numFmt w:val="lowerRoman"/>
      <w:lvlText w:val="%3."/>
      <w:lvlJc w:val="right"/>
      <w:pPr>
        <w:ind w:left="2160" w:hanging="180"/>
      </w:pPr>
    </w:lvl>
    <w:lvl w:ilvl="3" w:tplc="38767A8A">
      <w:start w:val="1"/>
      <w:numFmt w:val="decimal"/>
      <w:lvlText w:val="%4."/>
      <w:lvlJc w:val="left"/>
      <w:pPr>
        <w:ind w:left="2880" w:hanging="360"/>
      </w:pPr>
    </w:lvl>
    <w:lvl w:ilvl="4" w:tplc="81DEB522">
      <w:start w:val="1"/>
      <w:numFmt w:val="lowerLetter"/>
      <w:lvlText w:val="%5."/>
      <w:lvlJc w:val="left"/>
      <w:pPr>
        <w:ind w:left="3600" w:hanging="360"/>
      </w:pPr>
    </w:lvl>
    <w:lvl w:ilvl="5" w:tplc="67CA075E">
      <w:start w:val="1"/>
      <w:numFmt w:val="lowerRoman"/>
      <w:lvlText w:val="%6."/>
      <w:lvlJc w:val="right"/>
      <w:pPr>
        <w:ind w:left="4320" w:hanging="180"/>
      </w:pPr>
    </w:lvl>
    <w:lvl w:ilvl="6" w:tplc="142A0AA6">
      <w:start w:val="1"/>
      <w:numFmt w:val="decimal"/>
      <w:lvlText w:val="%7."/>
      <w:lvlJc w:val="left"/>
      <w:pPr>
        <w:ind w:left="5040" w:hanging="360"/>
      </w:pPr>
    </w:lvl>
    <w:lvl w:ilvl="7" w:tplc="02B89356">
      <w:start w:val="1"/>
      <w:numFmt w:val="lowerLetter"/>
      <w:lvlText w:val="%8."/>
      <w:lvlJc w:val="left"/>
      <w:pPr>
        <w:ind w:left="5760" w:hanging="360"/>
      </w:pPr>
    </w:lvl>
    <w:lvl w:ilvl="8" w:tplc="BFC2F264">
      <w:start w:val="1"/>
      <w:numFmt w:val="lowerRoman"/>
      <w:lvlText w:val="%9."/>
      <w:lvlJc w:val="right"/>
      <w:pPr>
        <w:ind w:left="6480" w:hanging="180"/>
      </w:pPr>
    </w:lvl>
  </w:abstractNum>
  <w:abstractNum w:abstractNumId="5" w15:restartNumberingAfterBreak="0">
    <w:nsid w:val="1EDC2718"/>
    <w:multiLevelType w:val="hybridMultilevel"/>
    <w:tmpl w:val="5436287E"/>
    <w:lvl w:ilvl="0" w:tplc="C4081D14">
      <w:start w:val="1"/>
      <w:numFmt w:val="upperLetter"/>
      <w:lvlText w:val="(%1)"/>
      <w:lvlJc w:val="left"/>
      <w:pPr>
        <w:ind w:left="566" w:hanging="360"/>
      </w:pPr>
      <w:rPr>
        <w:rFonts w:ascii="Calibri" w:hAnsi="Calibri" w:hint="default"/>
      </w:rPr>
    </w:lvl>
    <w:lvl w:ilvl="1" w:tplc="0748D68A">
      <w:start w:val="1"/>
      <w:numFmt w:val="lowerLetter"/>
      <w:lvlText w:val="%2."/>
      <w:lvlJc w:val="left"/>
      <w:pPr>
        <w:ind w:left="1440" w:hanging="360"/>
      </w:pPr>
    </w:lvl>
    <w:lvl w:ilvl="2" w:tplc="F516D444">
      <w:start w:val="1"/>
      <w:numFmt w:val="lowerRoman"/>
      <w:lvlText w:val="%3."/>
      <w:lvlJc w:val="right"/>
      <w:pPr>
        <w:ind w:left="2160" w:hanging="180"/>
      </w:pPr>
    </w:lvl>
    <w:lvl w:ilvl="3" w:tplc="C952C998">
      <w:start w:val="1"/>
      <w:numFmt w:val="decimal"/>
      <w:lvlText w:val="%4."/>
      <w:lvlJc w:val="left"/>
      <w:pPr>
        <w:ind w:left="2880" w:hanging="360"/>
      </w:pPr>
    </w:lvl>
    <w:lvl w:ilvl="4" w:tplc="4D30B8D2">
      <w:start w:val="1"/>
      <w:numFmt w:val="lowerLetter"/>
      <w:lvlText w:val="%5."/>
      <w:lvlJc w:val="left"/>
      <w:pPr>
        <w:ind w:left="3600" w:hanging="360"/>
      </w:pPr>
    </w:lvl>
    <w:lvl w:ilvl="5" w:tplc="DFAA1168">
      <w:start w:val="1"/>
      <w:numFmt w:val="lowerRoman"/>
      <w:lvlText w:val="%6."/>
      <w:lvlJc w:val="right"/>
      <w:pPr>
        <w:ind w:left="4320" w:hanging="180"/>
      </w:pPr>
    </w:lvl>
    <w:lvl w:ilvl="6" w:tplc="4878A2C8">
      <w:start w:val="1"/>
      <w:numFmt w:val="decimal"/>
      <w:lvlText w:val="%7."/>
      <w:lvlJc w:val="left"/>
      <w:pPr>
        <w:ind w:left="5040" w:hanging="360"/>
      </w:pPr>
    </w:lvl>
    <w:lvl w:ilvl="7" w:tplc="68FC2C0C">
      <w:start w:val="1"/>
      <w:numFmt w:val="lowerLetter"/>
      <w:lvlText w:val="%8."/>
      <w:lvlJc w:val="left"/>
      <w:pPr>
        <w:ind w:left="5760" w:hanging="360"/>
      </w:pPr>
    </w:lvl>
    <w:lvl w:ilvl="8" w:tplc="425A0384">
      <w:start w:val="1"/>
      <w:numFmt w:val="lowerRoman"/>
      <w:lvlText w:val="%9."/>
      <w:lvlJc w:val="right"/>
      <w:pPr>
        <w:ind w:left="6480" w:hanging="180"/>
      </w:pPr>
    </w:lvl>
  </w:abstractNum>
  <w:abstractNum w:abstractNumId="6" w15:restartNumberingAfterBreak="0">
    <w:nsid w:val="26220F5E"/>
    <w:multiLevelType w:val="hybridMultilevel"/>
    <w:tmpl w:val="54640F68"/>
    <w:lvl w:ilvl="0" w:tplc="11E83BB6">
      <w:start w:val="1"/>
      <w:numFmt w:val="decimal"/>
      <w:lvlText w:val="%1."/>
      <w:lvlJc w:val="left"/>
      <w:pPr>
        <w:tabs>
          <w:tab w:val="num" w:pos="720"/>
        </w:tabs>
        <w:ind w:left="720" w:hanging="360"/>
      </w:pPr>
      <w:rPr>
        <w:rFonts w:cs="Times New Roman"/>
      </w:rPr>
    </w:lvl>
    <w:lvl w:ilvl="1" w:tplc="0752364C">
      <w:start w:val="1"/>
      <w:numFmt w:val="lowerLetter"/>
      <w:lvlText w:val="%2."/>
      <w:lvlJc w:val="left"/>
      <w:pPr>
        <w:tabs>
          <w:tab w:val="num" w:pos="1440"/>
        </w:tabs>
        <w:ind w:left="1440" w:hanging="360"/>
      </w:pPr>
      <w:rPr>
        <w:rFonts w:cs="Times New Roman"/>
      </w:rPr>
    </w:lvl>
    <w:lvl w:ilvl="2" w:tplc="82FC66A0">
      <w:start w:val="1"/>
      <w:numFmt w:val="lowerRoman"/>
      <w:lvlText w:val="%3."/>
      <w:lvlJc w:val="right"/>
      <w:pPr>
        <w:tabs>
          <w:tab w:val="num" w:pos="2160"/>
        </w:tabs>
        <w:ind w:left="2160" w:hanging="180"/>
      </w:pPr>
      <w:rPr>
        <w:rFonts w:cs="Times New Roman"/>
      </w:rPr>
    </w:lvl>
    <w:lvl w:ilvl="3" w:tplc="8B082C54">
      <w:start w:val="1"/>
      <w:numFmt w:val="decimal"/>
      <w:lvlText w:val="%4."/>
      <w:lvlJc w:val="left"/>
      <w:pPr>
        <w:tabs>
          <w:tab w:val="num" w:pos="2880"/>
        </w:tabs>
        <w:ind w:left="2880" w:hanging="360"/>
      </w:pPr>
      <w:rPr>
        <w:rFonts w:cs="Times New Roman"/>
      </w:rPr>
    </w:lvl>
    <w:lvl w:ilvl="4" w:tplc="1A64E346">
      <w:start w:val="1"/>
      <w:numFmt w:val="lowerLetter"/>
      <w:lvlText w:val="%5."/>
      <w:lvlJc w:val="left"/>
      <w:pPr>
        <w:tabs>
          <w:tab w:val="num" w:pos="3600"/>
        </w:tabs>
        <w:ind w:left="3600" w:hanging="360"/>
      </w:pPr>
      <w:rPr>
        <w:rFonts w:cs="Times New Roman"/>
      </w:rPr>
    </w:lvl>
    <w:lvl w:ilvl="5" w:tplc="870EBA16">
      <w:start w:val="1"/>
      <w:numFmt w:val="lowerRoman"/>
      <w:lvlText w:val="%6."/>
      <w:lvlJc w:val="right"/>
      <w:pPr>
        <w:tabs>
          <w:tab w:val="num" w:pos="4320"/>
        </w:tabs>
        <w:ind w:left="4320" w:hanging="180"/>
      </w:pPr>
      <w:rPr>
        <w:rFonts w:cs="Times New Roman"/>
      </w:rPr>
    </w:lvl>
    <w:lvl w:ilvl="6" w:tplc="73784EFC">
      <w:start w:val="1"/>
      <w:numFmt w:val="decimal"/>
      <w:lvlText w:val="%7."/>
      <w:lvlJc w:val="left"/>
      <w:pPr>
        <w:tabs>
          <w:tab w:val="num" w:pos="5040"/>
        </w:tabs>
        <w:ind w:left="5040" w:hanging="360"/>
      </w:pPr>
      <w:rPr>
        <w:rFonts w:cs="Times New Roman"/>
      </w:rPr>
    </w:lvl>
    <w:lvl w:ilvl="7" w:tplc="7D5CB2A6">
      <w:start w:val="1"/>
      <w:numFmt w:val="lowerLetter"/>
      <w:lvlText w:val="%8."/>
      <w:lvlJc w:val="left"/>
      <w:pPr>
        <w:tabs>
          <w:tab w:val="num" w:pos="5760"/>
        </w:tabs>
        <w:ind w:left="5760" w:hanging="360"/>
      </w:pPr>
      <w:rPr>
        <w:rFonts w:cs="Times New Roman"/>
      </w:rPr>
    </w:lvl>
    <w:lvl w:ilvl="8" w:tplc="FB9A0230">
      <w:start w:val="1"/>
      <w:numFmt w:val="lowerRoman"/>
      <w:lvlText w:val="%9."/>
      <w:lvlJc w:val="right"/>
      <w:pPr>
        <w:tabs>
          <w:tab w:val="num" w:pos="6480"/>
        </w:tabs>
        <w:ind w:left="6480" w:hanging="180"/>
      </w:pPr>
      <w:rPr>
        <w:rFonts w:cs="Times New Roman"/>
      </w:rPr>
    </w:lvl>
  </w:abstractNum>
  <w:abstractNum w:abstractNumId="7" w15:restartNumberingAfterBreak="0">
    <w:nsid w:val="2662330F"/>
    <w:multiLevelType w:val="hybridMultilevel"/>
    <w:tmpl w:val="47FAA9E8"/>
    <w:lvl w:ilvl="0" w:tplc="997CB76E">
      <w:start w:val="1"/>
      <w:numFmt w:val="decimal"/>
      <w:lvlText w:val="%1."/>
      <w:lvlJc w:val="left"/>
      <w:pPr>
        <w:ind w:left="676" w:hanging="360"/>
      </w:pPr>
      <w:rPr>
        <w:rFonts w:ascii="Calibri" w:hAnsi="Calibri" w:hint="default"/>
      </w:rPr>
    </w:lvl>
    <w:lvl w:ilvl="1" w:tplc="6A3862D2">
      <w:start w:val="1"/>
      <w:numFmt w:val="lowerLetter"/>
      <w:lvlText w:val="%2."/>
      <w:lvlJc w:val="left"/>
      <w:pPr>
        <w:ind w:left="1440" w:hanging="360"/>
      </w:pPr>
    </w:lvl>
    <w:lvl w:ilvl="2" w:tplc="99F6094A">
      <w:start w:val="1"/>
      <w:numFmt w:val="lowerRoman"/>
      <w:lvlText w:val="%3."/>
      <w:lvlJc w:val="right"/>
      <w:pPr>
        <w:ind w:left="2160" w:hanging="180"/>
      </w:pPr>
    </w:lvl>
    <w:lvl w:ilvl="3" w:tplc="A0C40394">
      <w:start w:val="1"/>
      <w:numFmt w:val="decimal"/>
      <w:lvlText w:val="%4."/>
      <w:lvlJc w:val="left"/>
      <w:pPr>
        <w:ind w:left="2880" w:hanging="360"/>
      </w:pPr>
    </w:lvl>
    <w:lvl w:ilvl="4" w:tplc="BF70B41E">
      <w:start w:val="1"/>
      <w:numFmt w:val="lowerLetter"/>
      <w:lvlText w:val="%5."/>
      <w:lvlJc w:val="left"/>
      <w:pPr>
        <w:ind w:left="3600" w:hanging="360"/>
      </w:pPr>
    </w:lvl>
    <w:lvl w:ilvl="5" w:tplc="6B76020A">
      <w:start w:val="1"/>
      <w:numFmt w:val="lowerRoman"/>
      <w:lvlText w:val="%6."/>
      <w:lvlJc w:val="right"/>
      <w:pPr>
        <w:ind w:left="4320" w:hanging="180"/>
      </w:pPr>
    </w:lvl>
    <w:lvl w:ilvl="6" w:tplc="7654E880">
      <w:start w:val="1"/>
      <w:numFmt w:val="decimal"/>
      <w:lvlText w:val="%7."/>
      <w:lvlJc w:val="left"/>
      <w:pPr>
        <w:ind w:left="5040" w:hanging="360"/>
      </w:pPr>
    </w:lvl>
    <w:lvl w:ilvl="7" w:tplc="F7D427C4">
      <w:start w:val="1"/>
      <w:numFmt w:val="lowerLetter"/>
      <w:lvlText w:val="%8."/>
      <w:lvlJc w:val="left"/>
      <w:pPr>
        <w:ind w:left="5760" w:hanging="360"/>
      </w:pPr>
    </w:lvl>
    <w:lvl w:ilvl="8" w:tplc="EC4001D8">
      <w:start w:val="1"/>
      <w:numFmt w:val="lowerRoman"/>
      <w:lvlText w:val="%9."/>
      <w:lvlJc w:val="right"/>
      <w:pPr>
        <w:ind w:left="6480" w:hanging="180"/>
      </w:pPr>
    </w:lvl>
  </w:abstractNum>
  <w:abstractNum w:abstractNumId="8" w15:restartNumberingAfterBreak="0">
    <w:nsid w:val="26821205"/>
    <w:multiLevelType w:val="hybridMultilevel"/>
    <w:tmpl w:val="41F0F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2457DE"/>
    <w:multiLevelType w:val="hybridMultilevel"/>
    <w:tmpl w:val="25382280"/>
    <w:lvl w:ilvl="0" w:tplc="DDEC2940">
      <w:start w:val="1"/>
      <w:numFmt w:val="decimal"/>
      <w:lvlText w:val="%1."/>
      <w:lvlJc w:val="left"/>
      <w:pPr>
        <w:ind w:left="676" w:hanging="360"/>
      </w:pPr>
    </w:lvl>
    <w:lvl w:ilvl="1" w:tplc="D8FCC0F4">
      <w:start w:val="1"/>
      <w:numFmt w:val="lowerLetter"/>
      <w:lvlText w:val="%2)"/>
      <w:lvlJc w:val="left"/>
      <w:pPr>
        <w:ind w:left="1116" w:hanging="360"/>
      </w:pPr>
    </w:lvl>
    <w:lvl w:ilvl="2" w:tplc="FC422D8A">
      <w:start w:val="1"/>
      <w:numFmt w:val="lowerRoman"/>
      <w:lvlText w:val="%3."/>
      <w:lvlJc w:val="right"/>
      <w:pPr>
        <w:ind w:left="2160" w:hanging="180"/>
      </w:pPr>
    </w:lvl>
    <w:lvl w:ilvl="3" w:tplc="6EA4ED42">
      <w:start w:val="1"/>
      <w:numFmt w:val="decimal"/>
      <w:lvlText w:val="%4."/>
      <w:lvlJc w:val="left"/>
      <w:pPr>
        <w:ind w:left="2880" w:hanging="360"/>
      </w:pPr>
    </w:lvl>
    <w:lvl w:ilvl="4" w:tplc="9DF2ECA8">
      <w:start w:val="1"/>
      <w:numFmt w:val="lowerLetter"/>
      <w:lvlText w:val="%5."/>
      <w:lvlJc w:val="left"/>
      <w:pPr>
        <w:ind w:left="3600" w:hanging="360"/>
      </w:pPr>
    </w:lvl>
    <w:lvl w:ilvl="5" w:tplc="73447F3C">
      <w:start w:val="1"/>
      <w:numFmt w:val="lowerRoman"/>
      <w:lvlText w:val="%6."/>
      <w:lvlJc w:val="right"/>
      <w:pPr>
        <w:ind w:left="4320" w:hanging="180"/>
      </w:pPr>
    </w:lvl>
    <w:lvl w:ilvl="6" w:tplc="C340FABE">
      <w:start w:val="1"/>
      <w:numFmt w:val="decimal"/>
      <w:lvlText w:val="%7."/>
      <w:lvlJc w:val="left"/>
      <w:pPr>
        <w:ind w:left="5040" w:hanging="360"/>
      </w:pPr>
    </w:lvl>
    <w:lvl w:ilvl="7" w:tplc="F188ACE6">
      <w:start w:val="1"/>
      <w:numFmt w:val="lowerLetter"/>
      <w:lvlText w:val="%8."/>
      <w:lvlJc w:val="left"/>
      <w:pPr>
        <w:ind w:left="5760" w:hanging="360"/>
      </w:pPr>
    </w:lvl>
    <w:lvl w:ilvl="8" w:tplc="8D4E8E4E">
      <w:start w:val="1"/>
      <w:numFmt w:val="lowerRoman"/>
      <w:lvlText w:val="%9."/>
      <w:lvlJc w:val="right"/>
      <w:pPr>
        <w:ind w:left="6480" w:hanging="180"/>
      </w:pPr>
    </w:lvl>
  </w:abstractNum>
  <w:abstractNum w:abstractNumId="10" w15:restartNumberingAfterBreak="0">
    <w:nsid w:val="2D291326"/>
    <w:multiLevelType w:val="hybridMultilevel"/>
    <w:tmpl w:val="59686AFA"/>
    <w:lvl w:ilvl="0" w:tplc="86AC17D8">
      <w:start w:val="2"/>
      <w:numFmt w:val="decimal"/>
      <w:lvlText w:val="%1."/>
      <w:lvlJc w:val="left"/>
      <w:pPr>
        <w:ind w:left="681" w:hanging="360"/>
      </w:pPr>
      <w:rPr>
        <w:rFonts w:ascii="Calibri" w:hAnsi="Calibri" w:hint="default"/>
      </w:rPr>
    </w:lvl>
    <w:lvl w:ilvl="1" w:tplc="3E408702">
      <w:start w:val="1"/>
      <w:numFmt w:val="lowerLetter"/>
      <w:lvlText w:val="%2."/>
      <w:lvlJc w:val="left"/>
      <w:pPr>
        <w:ind w:left="1440" w:hanging="360"/>
      </w:pPr>
    </w:lvl>
    <w:lvl w:ilvl="2" w:tplc="D6DA041C">
      <w:start w:val="1"/>
      <w:numFmt w:val="lowerRoman"/>
      <w:lvlText w:val="%3."/>
      <w:lvlJc w:val="right"/>
      <w:pPr>
        <w:ind w:left="2160" w:hanging="180"/>
      </w:pPr>
    </w:lvl>
    <w:lvl w:ilvl="3" w:tplc="ECE6D2C6">
      <w:start w:val="1"/>
      <w:numFmt w:val="decimal"/>
      <w:lvlText w:val="%4."/>
      <w:lvlJc w:val="left"/>
      <w:pPr>
        <w:ind w:left="2880" w:hanging="360"/>
      </w:pPr>
    </w:lvl>
    <w:lvl w:ilvl="4" w:tplc="6BB6B1CA">
      <w:start w:val="1"/>
      <w:numFmt w:val="lowerLetter"/>
      <w:lvlText w:val="%5."/>
      <w:lvlJc w:val="left"/>
      <w:pPr>
        <w:ind w:left="3600" w:hanging="360"/>
      </w:pPr>
    </w:lvl>
    <w:lvl w:ilvl="5" w:tplc="07F82900">
      <w:start w:val="1"/>
      <w:numFmt w:val="lowerRoman"/>
      <w:lvlText w:val="%6."/>
      <w:lvlJc w:val="right"/>
      <w:pPr>
        <w:ind w:left="4320" w:hanging="180"/>
      </w:pPr>
    </w:lvl>
    <w:lvl w:ilvl="6" w:tplc="30EE9570">
      <w:start w:val="1"/>
      <w:numFmt w:val="decimal"/>
      <w:lvlText w:val="%7."/>
      <w:lvlJc w:val="left"/>
      <w:pPr>
        <w:ind w:left="5040" w:hanging="360"/>
      </w:pPr>
    </w:lvl>
    <w:lvl w:ilvl="7" w:tplc="637E3C24">
      <w:start w:val="1"/>
      <w:numFmt w:val="lowerLetter"/>
      <w:lvlText w:val="%8."/>
      <w:lvlJc w:val="left"/>
      <w:pPr>
        <w:ind w:left="5760" w:hanging="360"/>
      </w:pPr>
    </w:lvl>
    <w:lvl w:ilvl="8" w:tplc="BD085642">
      <w:start w:val="1"/>
      <w:numFmt w:val="lowerRoman"/>
      <w:lvlText w:val="%9."/>
      <w:lvlJc w:val="right"/>
      <w:pPr>
        <w:ind w:left="6480" w:hanging="180"/>
      </w:pPr>
    </w:lvl>
  </w:abstractNum>
  <w:abstractNum w:abstractNumId="11" w15:restartNumberingAfterBreak="0">
    <w:nsid w:val="30D80E5B"/>
    <w:multiLevelType w:val="hybridMultilevel"/>
    <w:tmpl w:val="3C9476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830394"/>
    <w:multiLevelType w:val="hybridMultilevel"/>
    <w:tmpl w:val="C36EC586"/>
    <w:lvl w:ilvl="0" w:tplc="54CEF890">
      <w:start w:val="1"/>
      <w:numFmt w:val="bullet"/>
      <w:lvlText w:val=""/>
      <w:lvlJc w:val="left"/>
      <w:pPr>
        <w:ind w:left="1069" w:hanging="360"/>
      </w:pPr>
      <w:rPr>
        <w:rFonts w:ascii="Symbol" w:hAnsi="Symbol" w:hint="default"/>
      </w:rPr>
    </w:lvl>
    <w:lvl w:ilvl="1" w:tplc="54FE0BCA" w:tentative="1">
      <w:start w:val="1"/>
      <w:numFmt w:val="bullet"/>
      <w:lvlText w:val="o"/>
      <w:lvlJc w:val="left"/>
      <w:pPr>
        <w:ind w:left="1789" w:hanging="360"/>
      </w:pPr>
      <w:rPr>
        <w:rFonts w:ascii="Courier New" w:hAnsi="Courier New" w:cs="Courier New" w:hint="default"/>
      </w:rPr>
    </w:lvl>
    <w:lvl w:ilvl="2" w:tplc="92F42192" w:tentative="1">
      <w:start w:val="1"/>
      <w:numFmt w:val="bullet"/>
      <w:lvlText w:val=""/>
      <w:lvlJc w:val="left"/>
      <w:pPr>
        <w:ind w:left="2509" w:hanging="360"/>
      </w:pPr>
      <w:rPr>
        <w:rFonts w:ascii="Wingdings" w:hAnsi="Wingdings" w:hint="default"/>
      </w:rPr>
    </w:lvl>
    <w:lvl w:ilvl="3" w:tplc="2F2AAFC6" w:tentative="1">
      <w:start w:val="1"/>
      <w:numFmt w:val="bullet"/>
      <w:lvlText w:val=""/>
      <w:lvlJc w:val="left"/>
      <w:pPr>
        <w:ind w:left="3229" w:hanging="360"/>
      </w:pPr>
      <w:rPr>
        <w:rFonts w:ascii="Symbol" w:hAnsi="Symbol" w:hint="default"/>
      </w:rPr>
    </w:lvl>
    <w:lvl w:ilvl="4" w:tplc="BA549AF0" w:tentative="1">
      <w:start w:val="1"/>
      <w:numFmt w:val="bullet"/>
      <w:lvlText w:val="o"/>
      <w:lvlJc w:val="left"/>
      <w:pPr>
        <w:ind w:left="3949" w:hanging="360"/>
      </w:pPr>
      <w:rPr>
        <w:rFonts w:ascii="Courier New" w:hAnsi="Courier New" w:cs="Courier New" w:hint="default"/>
      </w:rPr>
    </w:lvl>
    <w:lvl w:ilvl="5" w:tplc="96608BE4" w:tentative="1">
      <w:start w:val="1"/>
      <w:numFmt w:val="bullet"/>
      <w:lvlText w:val=""/>
      <w:lvlJc w:val="left"/>
      <w:pPr>
        <w:ind w:left="4669" w:hanging="360"/>
      </w:pPr>
      <w:rPr>
        <w:rFonts w:ascii="Wingdings" w:hAnsi="Wingdings" w:hint="default"/>
      </w:rPr>
    </w:lvl>
    <w:lvl w:ilvl="6" w:tplc="40AEBC70" w:tentative="1">
      <w:start w:val="1"/>
      <w:numFmt w:val="bullet"/>
      <w:lvlText w:val=""/>
      <w:lvlJc w:val="left"/>
      <w:pPr>
        <w:ind w:left="5389" w:hanging="360"/>
      </w:pPr>
      <w:rPr>
        <w:rFonts w:ascii="Symbol" w:hAnsi="Symbol" w:hint="default"/>
      </w:rPr>
    </w:lvl>
    <w:lvl w:ilvl="7" w:tplc="A0126AEA" w:tentative="1">
      <w:start w:val="1"/>
      <w:numFmt w:val="bullet"/>
      <w:lvlText w:val="o"/>
      <w:lvlJc w:val="left"/>
      <w:pPr>
        <w:ind w:left="6109" w:hanging="360"/>
      </w:pPr>
      <w:rPr>
        <w:rFonts w:ascii="Courier New" w:hAnsi="Courier New" w:cs="Courier New" w:hint="default"/>
      </w:rPr>
    </w:lvl>
    <w:lvl w:ilvl="8" w:tplc="F43C5274" w:tentative="1">
      <w:start w:val="1"/>
      <w:numFmt w:val="bullet"/>
      <w:lvlText w:val=""/>
      <w:lvlJc w:val="left"/>
      <w:pPr>
        <w:ind w:left="6829" w:hanging="360"/>
      </w:pPr>
      <w:rPr>
        <w:rFonts w:ascii="Wingdings" w:hAnsi="Wingdings" w:hint="default"/>
      </w:rPr>
    </w:lvl>
  </w:abstractNum>
  <w:abstractNum w:abstractNumId="13" w15:restartNumberingAfterBreak="0">
    <w:nsid w:val="37E80FFB"/>
    <w:multiLevelType w:val="hybridMultilevel"/>
    <w:tmpl w:val="D7903224"/>
    <w:lvl w:ilvl="0" w:tplc="94FE444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89B4F3"/>
    <w:multiLevelType w:val="hybridMultilevel"/>
    <w:tmpl w:val="38AA3EAC"/>
    <w:lvl w:ilvl="0" w:tplc="C4A80D88">
      <w:start w:val="1"/>
      <w:numFmt w:val="decimal"/>
      <w:lvlText w:val="%1."/>
      <w:lvlJc w:val="left"/>
      <w:pPr>
        <w:ind w:left="681" w:hanging="360"/>
      </w:pPr>
      <w:rPr>
        <w:rFonts w:ascii="Calibri" w:hAnsi="Calibri" w:hint="default"/>
      </w:rPr>
    </w:lvl>
    <w:lvl w:ilvl="1" w:tplc="90548D3E">
      <w:start w:val="1"/>
      <w:numFmt w:val="lowerLetter"/>
      <w:lvlText w:val="%2."/>
      <w:lvlJc w:val="left"/>
      <w:pPr>
        <w:ind w:left="1440" w:hanging="360"/>
      </w:pPr>
    </w:lvl>
    <w:lvl w:ilvl="2" w:tplc="F6E0AE86">
      <w:start w:val="1"/>
      <w:numFmt w:val="lowerRoman"/>
      <w:lvlText w:val="%3."/>
      <w:lvlJc w:val="right"/>
      <w:pPr>
        <w:ind w:left="2160" w:hanging="180"/>
      </w:pPr>
    </w:lvl>
    <w:lvl w:ilvl="3" w:tplc="C21C2DBC">
      <w:start w:val="1"/>
      <w:numFmt w:val="decimal"/>
      <w:lvlText w:val="%4."/>
      <w:lvlJc w:val="left"/>
      <w:pPr>
        <w:ind w:left="2880" w:hanging="360"/>
      </w:pPr>
    </w:lvl>
    <w:lvl w:ilvl="4" w:tplc="FFDC2244">
      <w:start w:val="1"/>
      <w:numFmt w:val="lowerLetter"/>
      <w:lvlText w:val="%5."/>
      <w:lvlJc w:val="left"/>
      <w:pPr>
        <w:ind w:left="3600" w:hanging="360"/>
      </w:pPr>
    </w:lvl>
    <w:lvl w:ilvl="5" w:tplc="DE96C54C">
      <w:start w:val="1"/>
      <w:numFmt w:val="lowerRoman"/>
      <w:lvlText w:val="%6."/>
      <w:lvlJc w:val="right"/>
      <w:pPr>
        <w:ind w:left="4320" w:hanging="180"/>
      </w:pPr>
    </w:lvl>
    <w:lvl w:ilvl="6" w:tplc="A7A02DAE">
      <w:start w:val="1"/>
      <w:numFmt w:val="decimal"/>
      <w:lvlText w:val="%7."/>
      <w:lvlJc w:val="left"/>
      <w:pPr>
        <w:ind w:left="5040" w:hanging="360"/>
      </w:pPr>
    </w:lvl>
    <w:lvl w:ilvl="7" w:tplc="BAC6C346">
      <w:start w:val="1"/>
      <w:numFmt w:val="lowerLetter"/>
      <w:lvlText w:val="%8."/>
      <w:lvlJc w:val="left"/>
      <w:pPr>
        <w:ind w:left="5760" w:hanging="360"/>
      </w:pPr>
    </w:lvl>
    <w:lvl w:ilvl="8" w:tplc="D6643DFA">
      <w:start w:val="1"/>
      <w:numFmt w:val="lowerRoman"/>
      <w:lvlText w:val="%9."/>
      <w:lvlJc w:val="right"/>
      <w:pPr>
        <w:ind w:left="6480" w:hanging="180"/>
      </w:pPr>
    </w:lvl>
  </w:abstractNum>
  <w:abstractNum w:abstractNumId="15" w15:restartNumberingAfterBreak="0">
    <w:nsid w:val="3B127257"/>
    <w:multiLevelType w:val="hybridMultilevel"/>
    <w:tmpl w:val="5AFE267A"/>
    <w:lvl w:ilvl="0" w:tplc="7AB2A04C">
      <w:start w:val="1"/>
      <w:numFmt w:val="lowerLetter"/>
      <w:lvlText w:val="%1)"/>
      <w:lvlJc w:val="left"/>
      <w:pPr>
        <w:ind w:left="705" w:hanging="360"/>
      </w:pPr>
    </w:lvl>
    <w:lvl w:ilvl="1" w:tplc="231660D2">
      <w:start w:val="1"/>
      <w:numFmt w:val="lowerLetter"/>
      <w:lvlText w:val="%2."/>
      <w:lvlJc w:val="left"/>
      <w:pPr>
        <w:ind w:left="1440" w:hanging="360"/>
      </w:pPr>
    </w:lvl>
    <w:lvl w:ilvl="2" w:tplc="B44ECCC0">
      <w:start w:val="1"/>
      <w:numFmt w:val="lowerRoman"/>
      <w:lvlText w:val="%3."/>
      <w:lvlJc w:val="right"/>
      <w:pPr>
        <w:ind w:left="2160" w:hanging="180"/>
      </w:pPr>
    </w:lvl>
    <w:lvl w:ilvl="3" w:tplc="7212BAB2">
      <w:start w:val="1"/>
      <w:numFmt w:val="decimal"/>
      <w:lvlText w:val="%4."/>
      <w:lvlJc w:val="left"/>
      <w:pPr>
        <w:ind w:left="2880" w:hanging="360"/>
      </w:pPr>
    </w:lvl>
    <w:lvl w:ilvl="4" w:tplc="BFCC9FB0">
      <w:start w:val="1"/>
      <w:numFmt w:val="lowerLetter"/>
      <w:lvlText w:val="%5."/>
      <w:lvlJc w:val="left"/>
      <w:pPr>
        <w:ind w:left="3600" w:hanging="360"/>
      </w:pPr>
    </w:lvl>
    <w:lvl w:ilvl="5" w:tplc="95266A72">
      <w:start w:val="1"/>
      <w:numFmt w:val="lowerRoman"/>
      <w:lvlText w:val="%6."/>
      <w:lvlJc w:val="right"/>
      <w:pPr>
        <w:ind w:left="4320" w:hanging="180"/>
      </w:pPr>
    </w:lvl>
    <w:lvl w:ilvl="6" w:tplc="FC5CE266">
      <w:start w:val="1"/>
      <w:numFmt w:val="decimal"/>
      <w:lvlText w:val="%7."/>
      <w:lvlJc w:val="left"/>
      <w:pPr>
        <w:ind w:left="5040" w:hanging="360"/>
      </w:pPr>
    </w:lvl>
    <w:lvl w:ilvl="7" w:tplc="0000649E">
      <w:start w:val="1"/>
      <w:numFmt w:val="lowerLetter"/>
      <w:lvlText w:val="%8."/>
      <w:lvlJc w:val="left"/>
      <w:pPr>
        <w:ind w:left="5760" w:hanging="360"/>
      </w:pPr>
    </w:lvl>
    <w:lvl w:ilvl="8" w:tplc="892608F6">
      <w:start w:val="1"/>
      <w:numFmt w:val="lowerRoman"/>
      <w:lvlText w:val="%9."/>
      <w:lvlJc w:val="right"/>
      <w:pPr>
        <w:ind w:left="6480" w:hanging="180"/>
      </w:pPr>
    </w:lvl>
  </w:abstractNum>
  <w:abstractNum w:abstractNumId="16" w15:restartNumberingAfterBreak="0">
    <w:nsid w:val="421B5073"/>
    <w:multiLevelType w:val="hybridMultilevel"/>
    <w:tmpl w:val="26E0C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BB0333"/>
    <w:multiLevelType w:val="hybridMultilevel"/>
    <w:tmpl w:val="A46663D4"/>
    <w:lvl w:ilvl="0" w:tplc="2DAA5BF0">
      <w:start w:val="1"/>
      <w:numFmt w:val="decimal"/>
      <w:lvlText w:val="%1."/>
      <w:lvlJc w:val="left"/>
      <w:pPr>
        <w:ind w:left="676" w:hanging="360"/>
      </w:pPr>
    </w:lvl>
    <w:lvl w:ilvl="1" w:tplc="8F568036">
      <w:start w:val="1"/>
      <w:numFmt w:val="lowerLetter"/>
      <w:lvlText w:val="%2)"/>
      <w:lvlJc w:val="left"/>
      <w:pPr>
        <w:ind w:left="1133" w:hanging="360"/>
      </w:pPr>
    </w:lvl>
    <w:lvl w:ilvl="2" w:tplc="3188A816">
      <w:start w:val="1"/>
      <w:numFmt w:val="lowerRoman"/>
      <w:lvlText w:val="%3."/>
      <w:lvlJc w:val="right"/>
      <w:pPr>
        <w:ind w:left="2160" w:hanging="180"/>
      </w:pPr>
    </w:lvl>
    <w:lvl w:ilvl="3" w:tplc="E26CE07A">
      <w:start w:val="1"/>
      <w:numFmt w:val="decimal"/>
      <w:lvlText w:val="%4."/>
      <w:lvlJc w:val="left"/>
      <w:pPr>
        <w:ind w:left="2880" w:hanging="360"/>
      </w:pPr>
    </w:lvl>
    <w:lvl w:ilvl="4" w:tplc="4DA042FC">
      <w:start w:val="1"/>
      <w:numFmt w:val="lowerLetter"/>
      <w:lvlText w:val="%5."/>
      <w:lvlJc w:val="left"/>
      <w:pPr>
        <w:ind w:left="3600" w:hanging="360"/>
      </w:pPr>
    </w:lvl>
    <w:lvl w:ilvl="5" w:tplc="3DC884E8">
      <w:start w:val="1"/>
      <w:numFmt w:val="lowerRoman"/>
      <w:lvlText w:val="%6."/>
      <w:lvlJc w:val="right"/>
      <w:pPr>
        <w:ind w:left="4320" w:hanging="180"/>
      </w:pPr>
    </w:lvl>
    <w:lvl w:ilvl="6" w:tplc="61A8C5EE">
      <w:start w:val="1"/>
      <w:numFmt w:val="decimal"/>
      <w:lvlText w:val="%7."/>
      <w:lvlJc w:val="left"/>
      <w:pPr>
        <w:ind w:left="5040" w:hanging="360"/>
      </w:pPr>
    </w:lvl>
    <w:lvl w:ilvl="7" w:tplc="D7546AA8">
      <w:start w:val="1"/>
      <w:numFmt w:val="lowerLetter"/>
      <w:lvlText w:val="%8."/>
      <w:lvlJc w:val="left"/>
      <w:pPr>
        <w:ind w:left="5760" w:hanging="360"/>
      </w:pPr>
    </w:lvl>
    <w:lvl w:ilvl="8" w:tplc="431C02C2">
      <w:start w:val="1"/>
      <w:numFmt w:val="lowerRoman"/>
      <w:lvlText w:val="%9."/>
      <w:lvlJc w:val="right"/>
      <w:pPr>
        <w:ind w:left="6480" w:hanging="180"/>
      </w:pPr>
    </w:lvl>
  </w:abstractNum>
  <w:abstractNum w:abstractNumId="18" w15:restartNumberingAfterBreak="0">
    <w:nsid w:val="49FB6DF6"/>
    <w:multiLevelType w:val="hybridMultilevel"/>
    <w:tmpl w:val="6F84ACE6"/>
    <w:lvl w:ilvl="0" w:tplc="A708542E">
      <w:start w:val="1"/>
      <w:numFmt w:val="decimal"/>
      <w:lvlText w:val="%1."/>
      <w:lvlJc w:val="left"/>
      <w:pPr>
        <w:ind w:left="1429" w:hanging="360"/>
      </w:pPr>
    </w:lvl>
    <w:lvl w:ilvl="1" w:tplc="CDB4FD72" w:tentative="1">
      <w:start w:val="1"/>
      <w:numFmt w:val="lowerLetter"/>
      <w:lvlText w:val="%2."/>
      <w:lvlJc w:val="left"/>
      <w:pPr>
        <w:ind w:left="2149" w:hanging="360"/>
      </w:pPr>
    </w:lvl>
    <w:lvl w:ilvl="2" w:tplc="968AD9E0" w:tentative="1">
      <w:start w:val="1"/>
      <w:numFmt w:val="lowerRoman"/>
      <w:lvlText w:val="%3."/>
      <w:lvlJc w:val="right"/>
      <w:pPr>
        <w:ind w:left="2869" w:hanging="180"/>
      </w:pPr>
    </w:lvl>
    <w:lvl w:ilvl="3" w:tplc="17E03168" w:tentative="1">
      <w:start w:val="1"/>
      <w:numFmt w:val="decimal"/>
      <w:lvlText w:val="%4."/>
      <w:lvlJc w:val="left"/>
      <w:pPr>
        <w:ind w:left="3589" w:hanging="360"/>
      </w:pPr>
    </w:lvl>
    <w:lvl w:ilvl="4" w:tplc="E9E225A6" w:tentative="1">
      <w:start w:val="1"/>
      <w:numFmt w:val="lowerLetter"/>
      <w:lvlText w:val="%5."/>
      <w:lvlJc w:val="left"/>
      <w:pPr>
        <w:ind w:left="4309" w:hanging="360"/>
      </w:pPr>
    </w:lvl>
    <w:lvl w:ilvl="5" w:tplc="BB7AEC0E" w:tentative="1">
      <w:start w:val="1"/>
      <w:numFmt w:val="lowerRoman"/>
      <w:lvlText w:val="%6."/>
      <w:lvlJc w:val="right"/>
      <w:pPr>
        <w:ind w:left="5029" w:hanging="180"/>
      </w:pPr>
    </w:lvl>
    <w:lvl w:ilvl="6" w:tplc="6B7E29C2" w:tentative="1">
      <w:start w:val="1"/>
      <w:numFmt w:val="decimal"/>
      <w:lvlText w:val="%7."/>
      <w:lvlJc w:val="left"/>
      <w:pPr>
        <w:ind w:left="5749" w:hanging="360"/>
      </w:pPr>
    </w:lvl>
    <w:lvl w:ilvl="7" w:tplc="83D28018" w:tentative="1">
      <w:start w:val="1"/>
      <w:numFmt w:val="lowerLetter"/>
      <w:lvlText w:val="%8."/>
      <w:lvlJc w:val="left"/>
      <w:pPr>
        <w:ind w:left="6469" w:hanging="360"/>
      </w:pPr>
    </w:lvl>
    <w:lvl w:ilvl="8" w:tplc="A76C492C" w:tentative="1">
      <w:start w:val="1"/>
      <w:numFmt w:val="lowerRoman"/>
      <w:lvlText w:val="%9."/>
      <w:lvlJc w:val="right"/>
      <w:pPr>
        <w:ind w:left="7189" w:hanging="180"/>
      </w:pPr>
    </w:lvl>
  </w:abstractNum>
  <w:abstractNum w:abstractNumId="19" w15:restartNumberingAfterBreak="0">
    <w:nsid w:val="4D5D4A0A"/>
    <w:multiLevelType w:val="hybridMultilevel"/>
    <w:tmpl w:val="3AEC041C"/>
    <w:lvl w:ilvl="0" w:tplc="0FD6EA34">
      <w:start w:val="1"/>
      <w:numFmt w:val="decimal"/>
      <w:lvlText w:val="%1."/>
      <w:lvlJc w:val="left"/>
      <w:pPr>
        <w:ind w:left="676" w:hanging="360"/>
      </w:pPr>
      <w:rPr>
        <w:rFonts w:ascii="Calibri" w:hAnsi="Calibri" w:hint="default"/>
      </w:rPr>
    </w:lvl>
    <w:lvl w:ilvl="1" w:tplc="6AD02772">
      <w:start w:val="1"/>
      <w:numFmt w:val="lowerLetter"/>
      <w:lvlText w:val="%2."/>
      <w:lvlJc w:val="left"/>
      <w:pPr>
        <w:ind w:left="1440" w:hanging="360"/>
      </w:pPr>
    </w:lvl>
    <w:lvl w:ilvl="2" w:tplc="AE4AEC4A">
      <w:start w:val="1"/>
      <w:numFmt w:val="lowerRoman"/>
      <w:lvlText w:val="%3."/>
      <w:lvlJc w:val="right"/>
      <w:pPr>
        <w:ind w:left="2160" w:hanging="180"/>
      </w:pPr>
    </w:lvl>
    <w:lvl w:ilvl="3" w:tplc="8E561C72">
      <w:start w:val="1"/>
      <w:numFmt w:val="decimal"/>
      <w:lvlText w:val="%4."/>
      <w:lvlJc w:val="left"/>
      <w:pPr>
        <w:ind w:left="2880" w:hanging="360"/>
      </w:pPr>
    </w:lvl>
    <w:lvl w:ilvl="4" w:tplc="8C3C3FA0">
      <w:start w:val="1"/>
      <w:numFmt w:val="lowerLetter"/>
      <w:lvlText w:val="%5."/>
      <w:lvlJc w:val="left"/>
      <w:pPr>
        <w:ind w:left="3600" w:hanging="360"/>
      </w:pPr>
    </w:lvl>
    <w:lvl w:ilvl="5" w:tplc="527CD528">
      <w:start w:val="1"/>
      <w:numFmt w:val="lowerRoman"/>
      <w:lvlText w:val="%6."/>
      <w:lvlJc w:val="right"/>
      <w:pPr>
        <w:ind w:left="4320" w:hanging="180"/>
      </w:pPr>
    </w:lvl>
    <w:lvl w:ilvl="6" w:tplc="EEEA0BBA">
      <w:start w:val="1"/>
      <w:numFmt w:val="decimal"/>
      <w:lvlText w:val="%7."/>
      <w:lvlJc w:val="left"/>
      <w:pPr>
        <w:ind w:left="5040" w:hanging="360"/>
      </w:pPr>
    </w:lvl>
    <w:lvl w:ilvl="7" w:tplc="2B4A1EE2">
      <w:start w:val="1"/>
      <w:numFmt w:val="lowerLetter"/>
      <w:lvlText w:val="%8."/>
      <w:lvlJc w:val="left"/>
      <w:pPr>
        <w:ind w:left="5760" w:hanging="360"/>
      </w:pPr>
    </w:lvl>
    <w:lvl w:ilvl="8" w:tplc="1D9AEC84">
      <w:start w:val="1"/>
      <w:numFmt w:val="lowerRoman"/>
      <w:lvlText w:val="%9."/>
      <w:lvlJc w:val="right"/>
      <w:pPr>
        <w:ind w:left="6480" w:hanging="180"/>
      </w:pPr>
    </w:lvl>
  </w:abstractNum>
  <w:abstractNum w:abstractNumId="20" w15:restartNumberingAfterBreak="0">
    <w:nsid w:val="4E3506B7"/>
    <w:multiLevelType w:val="hybridMultilevel"/>
    <w:tmpl w:val="41F0FF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95ACAEB"/>
    <w:multiLevelType w:val="hybridMultilevel"/>
    <w:tmpl w:val="6BE0079E"/>
    <w:lvl w:ilvl="0" w:tplc="BC024912">
      <w:start w:val="1"/>
      <w:numFmt w:val="decimal"/>
      <w:lvlText w:val="%1."/>
      <w:lvlJc w:val="left"/>
      <w:pPr>
        <w:ind w:left="676" w:hanging="360"/>
      </w:pPr>
      <w:rPr>
        <w:rFonts w:ascii="Calibri" w:hAnsi="Calibri" w:hint="default"/>
      </w:rPr>
    </w:lvl>
    <w:lvl w:ilvl="1" w:tplc="9E9C654C">
      <w:start w:val="1"/>
      <w:numFmt w:val="lowerLetter"/>
      <w:lvlText w:val="%2."/>
      <w:lvlJc w:val="left"/>
      <w:pPr>
        <w:ind w:left="1440" w:hanging="360"/>
      </w:pPr>
    </w:lvl>
    <w:lvl w:ilvl="2" w:tplc="8BC0DF38">
      <w:start w:val="1"/>
      <w:numFmt w:val="lowerRoman"/>
      <w:lvlText w:val="%3."/>
      <w:lvlJc w:val="right"/>
      <w:pPr>
        <w:ind w:left="2160" w:hanging="180"/>
      </w:pPr>
    </w:lvl>
    <w:lvl w:ilvl="3" w:tplc="02A25B5E">
      <w:start w:val="1"/>
      <w:numFmt w:val="decimal"/>
      <w:lvlText w:val="%4."/>
      <w:lvlJc w:val="left"/>
      <w:pPr>
        <w:ind w:left="2880" w:hanging="360"/>
      </w:pPr>
    </w:lvl>
    <w:lvl w:ilvl="4" w:tplc="C11E1B6C">
      <w:start w:val="1"/>
      <w:numFmt w:val="lowerLetter"/>
      <w:lvlText w:val="%5."/>
      <w:lvlJc w:val="left"/>
      <w:pPr>
        <w:ind w:left="3600" w:hanging="360"/>
      </w:pPr>
    </w:lvl>
    <w:lvl w:ilvl="5" w:tplc="77B4A47C">
      <w:start w:val="1"/>
      <w:numFmt w:val="lowerRoman"/>
      <w:lvlText w:val="%6."/>
      <w:lvlJc w:val="right"/>
      <w:pPr>
        <w:ind w:left="4320" w:hanging="180"/>
      </w:pPr>
    </w:lvl>
    <w:lvl w:ilvl="6" w:tplc="CC824744">
      <w:start w:val="1"/>
      <w:numFmt w:val="decimal"/>
      <w:lvlText w:val="%7."/>
      <w:lvlJc w:val="left"/>
      <w:pPr>
        <w:ind w:left="5040" w:hanging="360"/>
      </w:pPr>
    </w:lvl>
    <w:lvl w:ilvl="7" w:tplc="591CEEA6">
      <w:start w:val="1"/>
      <w:numFmt w:val="lowerLetter"/>
      <w:lvlText w:val="%8."/>
      <w:lvlJc w:val="left"/>
      <w:pPr>
        <w:ind w:left="5760" w:hanging="360"/>
      </w:pPr>
    </w:lvl>
    <w:lvl w:ilvl="8" w:tplc="1DC0D59E">
      <w:start w:val="1"/>
      <w:numFmt w:val="lowerRoman"/>
      <w:lvlText w:val="%9."/>
      <w:lvlJc w:val="right"/>
      <w:pPr>
        <w:ind w:left="6480" w:hanging="180"/>
      </w:pPr>
    </w:lvl>
  </w:abstractNum>
  <w:abstractNum w:abstractNumId="22" w15:restartNumberingAfterBreak="0">
    <w:nsid w:val="5A4A0EC7"/>
    <w:multiLevelType w:val="hybridMultilevel"/>
    <w:tmpl w:val="1046AE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ACA109"/>
    <w:multiLevelType w:val="hybridMultilevel"/>
    <w:tmpl w:val="7952DE74"/>
    <w:lvl w:ilvl="0" w:tplc="AD80ADB4">
      <w:start w:val="1"/>
      <w:numFmt w:val="decimal"/>
      <w:lvlText w:val="%1)"/>
      <w:lvlJc w:val="left"/>
      <w:pPr>
        <w:ind w:left="802" w:hanging="360"/>
      </w:pPr>
      <w:rPr>
        <w:rFonts w:ascii="Calibri" w:hAnsi="Calibri" w:cs="Calibri" w:hint="default"/>
      </w:rPr>
    </w:lvl>
    <w:lvl w:ilvl="1" w:tplc="238E7428">
      <w:start w:val="1"/>
      <w:numFmt w:val="lowerLetter"/>
      <w:lvlText w:val="%2."/>
      <w:lvlJc w:val="left"/>
      <w:pPr>
        <w:ind w:left="1440" w:hanging="360"/>
      </w:pPr>
    </w:lvl>
    <w:lvl w:ilvl="2" w:tplc="90A478F4">
      <w:start w:val="1"/>
      <w:numFmt w:val="lowerRoman"/>
      <w:lvlText w:val="%3."/>
      <w:lvlJc w:val="right"/>
      <w:pPr>
        <w:ind w:left="2160" w:hanging="180"/>
      </w:pPr>
    </w:lvl>
    <w:lvl w:ilvl="3" w:tplc="9CD07396">
      <w:start w:val="1"/>
      <w:numFmt w:val="decimal"/>
      <w:lvlText w:val="%4."/>
      <w:lvlJc w:val="left"/>
      <w:pPr>
        <w:ind w:left="2880" w:hanging="360"/>
      </w:pPr>
    </w:lvl>
    <w:lvl w:ilvl="4" w:tplc="C72A0E90">
      <w:start w:val="1"/>
      <w:numFmt w:val="lowerLetter"/>
      <w:lvlText w:val="%5."/>
      <w:lvlJc w:val="left"/>
      <w:pPr>
        <w:ind w:left="3600" w:hanging="360"/>
      </w:pPr>
    </w:lvl>
    <w:lvl w:ilvl="5" w:tplc="FC20DCC0">
      <w:start w:val="1"/>
      <w:numFmt w:val="lowerRoman"/>
      <w:lvlText w:val="%6."/>
      <w:lvlJc w:val="right"/>
      <w:pPr>
        <w:ind w:left="4320" w:hanging="180"/>
      </w:pPr>
    </w:lvl>
    <w:lvl w:ilvl="6" w:tplc="330471BC">
      <w:start w:val="1"/>
      <w:numFmt w:val="decimal"/>
      <w:lvlText w:val="%7."/>
      <w:lvlJc w:val="left"/>
      <w:pPr>
        <w:ind w:left="5040" w:hanging="360"/>
      </w:pPr>
    </w:lvl>
    <w:lvl w:ilvl="7" w:tplc="CB82D44A">
      <w:start w:val="1"/>
      <w:numFmt w:val="lowerLetter"/>
      <w:lvlText w:val="%8."/>
      <w:lvlJc w:val="left"/>
      <w:pPr>
        <w:ind w:left="5760" w:hanging="360"/>
      </w:pPr>
    </w:lvl>
    <w:lvl w:ilvl="8" w:tplc="9E081D38">
      <w:start w:val="1"/>
      <w:numFmt w:val="lowerRoman"/>
      <w:lvlText w:val="%9."/>
      <w:lvlJc w:val="right"/>
      <w:pPr>
        <w:ind w:left="6480" w:hanging="180"/>
      </w:pPr>
    </w:lvl>
  </w:abstractNum>
  <w:abstractNum w:abstractNumId="24" w15:restartNumberingAfterBreak="0">
    <w:nsid w:val="5E30A34A"/>
    <w:multiLevelType w:val="hybridMultilevel"/>
    <w:tmpl w:val="73E4747C"/>
    <w:lvl w:ilvl="0" w:tplc="4DE83C80">
      <w:start w:val="1"/>
      <w:numFmt w:val="decimal"/>
      <w:lvlText w:val="%1."/>
      <w:lvlJc w:val="left"/>
      <w:pPr>
        <w:ind w:left="676" w:hanging="360"/>
      </w:pPr>
      <w:rPr>
        <w:rFonts w:ascii="Calibri" w:hAnsi="Calibri" w:hint="default"/>
      </w:rPr>
    </w:lvl>
    <w:lvl w:ilvl="1" w:tplc="56A427AA">
      <w:start w:val="1"/>
      <w:numFmt w:val="lowerLetter"/>
      <w:lvlText w:val="%2."/>
      <w:lvlJc w:val="left"/>
      <w:pPr>
        <w:ind w:left="1440" w:hanging="360"/>
      </w:pPr>
    </w:lvl>
    <w:lvl w:ilvl="2" w:tplc="1FAECCBC">
      <w:start w:val="1"/>
      <w:numFmt w:val="lowerRoman"/>
      <w:lvlText w:val="%3."/>
      <w:lvlJc w:val="right"/>
      <w:pPr>
        <w:ind w:left="2160" w:hanging="180"/>
      </w:pPr>
    </w:lvl>
    <w:lvl w:ilvl="3" w:tplc="F126D2CE">
      <w:start w:val="1"/>
      <w:numFmt w:val="decimal"/>
      <w:lvlText w:val="%4."/>
      <w:lvlJc w:val="left"/>
      <w:pPr>
        <w:ind w:left="2880" w:hanging="360"/>
      </w:pPr>
    </w:lvl>
    <w:lvl w:ilvl="4" w:tplc="CEA87B46">
      <w:start w:val="1"/>
      <w:numFmt w:val="lowerLetter"/>
      <w:lvlText w:val="%5."/>
      <w:lvlJc w:val="left"/>
      <w:pPr>
        <w:ind w:left="3600" w:hanging="360"/>
      </w:pPr>
    </w:lvl>
    <w:lvl w:ilvl="5" w:tplc="CD4ED712">
      <w:start w:val="1"/>
      <w:numFmt w:val="lowerRoman"/>
      <w:lvlText w:val="%6."/>
      <w:lvlJc w:val="right"/>
      <w:pPr>
        <w:ind w:left="4320" w:hanging="180"/>
      </w:pPr>
    </w:lvl>
    <w:lvl w:ilvl="6" w:tplc="7638D7E0">
      <w:start w:val="1"/>
      <w:numFmt w:val="decimal"/>
      <w:lvlText w:val="%7."/>
      <w:lvlJc w:val="left"/>
      <w:pPr>
        <w:ind w:left="5040" w:hanging="360"/>
      </w:pPr>
    </w:lvl>
    <w:lvl w:ilvl="7" w:tplc="5702675E">
      <w:start w:val="1"/>
      <w:numFmt w:val="lowerLetter"/>
      <w:lvlText w:val="%8."/>
      <w:lvlJc w:val="left"/>
      <w:pPr>
        <w:ind w:left="5760" w:hanging="360"/>
      </w:pPr>
    </w:lvl>
    <w:lvl w:ilvl="8" w:tplc="E8300CFA">
      <w:start w:val="1"/>
      <w:numFmt w:val="lowerRoman"/>
      <w:lvlText w:val="%9."/>
      <w:lvlJc w:val="right"/>
      <w:pPr>
        <w:ind w:left="6480" w:hanging="180"/>
      </w:pPr>
    </w:lvl>
  </w:abstractNum>
  <w:abstractNum w:abstractNumId="25" w15:restartNumberingAfterBreak="0">
    <w:nsid w:val="600D1457"/>
    <w:multiLevelType w:val="hybridMultilevel"/>
    <w:tmpl w:val="6CE632A4"/>
    <w:lvl w:ilvl="0" w:tplc="4926B52A">
      <w:start w:val="1"/>
      <w:numFmt w:val="decimal"/>
      <w:lvlText w:val="%1."/>
      <w:lvlJc w:val="left"/>
      <w:pPr>
        <w:ind w:left="676" w:hanging="360"/>
      </w:pPr>
      <w:rPr>
        <w:rFonts w:ascii="Calibri" w:hAnsi="Calibri" w:hint="default"/>
      </w:rPr>
    </w:lvl>
    <w:lvl w:ilvl="1" w:tplc="79DEB386">
      <w:start w:val="1"/>
      <w:numFmt w:val="lowerLetter"/>
      <w:lvlText w:val="%2."/>
      <w:lvlJc w:val="left"/>
      <w:pPr>
        <w:ind w:left="1440" w:hanging="360"/>
      </w:pPr>
    </w:lvl>
    <w:lvl w:ilvl="2" w:tplc="8C94A21E">
      <w:start w:val="1"/>
      <w:numFmt w:val="lowerRoman"/>
      <w:lvlText w:val="%3."/>
      <w:lvlJc w:val="right"/>
      <w:pPr>
        <w:ind w:left="2160" w:hanging="180"/>
      </w:pPr>
    </w:lvl>
    <w:lvl w:ilvl="3" w:tplc="EA0C6054">
      <w:start w:val="1"/>
      <w:numFmt w:val="decimal"/>
      <w:lvlText w:val="%4."/>
      <w:lvlJc w:val="left"/>
      <w:pPr>
        <w:ind w:left="2880" w:hanging="360"/>
      </w:pPr>
    </w:lvl>
    <w:lvl w:ilvl="4" w:tplc="068434A4">
      <w:start w:val="1"/>
      <w:numFmt w:val="lowerLetter"/>
      <w:lvlText w:val="%5."/>
      <w:lvlJc w:val="left"/>
      <w:pPr>
        <w:ind w:left="3600" w:hanging="360"/>
      </w:pPr>
    </w:lvl>
    <w:lvl w:ilvl="5" w:tplc="CBB6BD20">
      <w:start w:val="1"/>
      <w:numFmt w:val="lowerRoman"/>
      <w:lvlText w:val="%6."/>
      <w:lvlJc w:val="right"/>
      <w:pPr>
        <w:ind w:left="4320" w:hanging="180"/>
      </w:pPr>
    </w:lvl>
    <w:lvl w:ilvl="6" w:tplc="E86E6384">
      <w:start w:val="1"/>
      <w:numFmt w:val="decimal"/>
      <w:lvlText w:val="%7."/>
      <w:lvlJc w:val="left"/>
      <w:pPr>
        <w:ind w:left="5040" w:hanging="360"/>
      </w:pPr>
    </w:lvl>
    <w:lvl w:ilvl="7" w:tplc="3E48E4B2">
      <w:start w:val="1"/>
      <w:numFmt w:val="lowerLetter"/>
      <w:lvlText w:val="%8."/>
      <w:lvlJc w:val="left"/>
      <w:pPr>
        <w:ind w:left="5760" w:hanging="360"/>
      </w:pPr>
    </w:lvl>
    <w:lvl w:ilvl="8" w:tplc="0246B702">
      <w:start w:val="1"/>
      <w:numFmt w:val="lowerRoman"/>
      <w:lvlText w:val="%9."/>
      <w:lvlJc w:val="right"/>
      <w:pPr>
        <w:ind w:left="6480" w:hanging="180"/>
      </w:pPr>
    </w:lvl>
  </w:abstractNum>
  <w:abstractNum w:abstractNumId="26" w15:restartNumberingAfterBreak="0">
    <w:nsid w:val="632301CA"/>
    <w:multiLevelType w:val="hybridMultilevel"/>
    <w:tmpl w:val="A1F0D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5AB881"/>
    <w:multiLevelType w:val="hybridMultilevel"/>
    <w:tmpl w:val="1CC8A222"/>
    <w:lvl w:ilvl="0" w:tplc="6D18B492">
      <w:start w:val="1"/>
      <w:numFmt w:val="decimal"/>
      <w:lvlText w:val="%1."/>
      <w:lvlJc w:val="left"/>
      <w:pPr>
        <w:ind w:left="676" w:hanging="360"/>
      </w:pPr>
      <w:rPr>
        <w:rFonts w:ascii="Calibri" w:hAnsi="Calibri" w:hint="default"/>
      </w:rPr>
    </w:lvl>
    <w:lvl w:ilvl="1" w:tplc="CB0875B0">
      <w:start w:val="1"/>
      <w:numFmt w:val="lowerLetter"/>
      <w:lvlText w:val="%2."/>
      <w:lvlJc w:val="left"/>
      <w:pPr>
        <w:ind w:left="1440" w:hanging="360"/>
      </w:pPr>
    </w:lvl>
    <w:lvl w:ilvl="2" w:tplc="7DA0DB18">
      <w:start w:val="1"/>
      <w:numFmt w:val="lowerRoman"/>
      <w:lvlText w:val="%3."/>
      <w:lvlJc w:val="right"/>
      <w:pPr>
        <w:ind w:left="2160" w:hanging="180"/>
      </w:pPr>
    </w:lvl>
    <w:lvl w:ilvl="3" w:tplc="C45A4BAA">
      <w:start w:val="1"/>
      <w:numFmt w:val="decimal"/>
      <w:lvlText w:val="%4."/>
      <w:lvlJc w:val="left"/>
      <w:pPr>
        <w:ind w:left="2880" w:hanging="360"/>
      </w:pPr>
    </w:lvl>
    <w:lvl w:ilvl="4" w:tplc="0C22B454">
      <w:start w:val="1"/>
      <w:numFmt w:val="lowerLetter"/>
      <w:lvlText w:val="%5."/>
      <w:lvlJc w:val="left"/>
      <w:pPr>
        <w:ind w:left="3600" w:hanging="360"/>
      </w:pPr>
    </w:lvl>
    <w:lvl w:ilvl="5" w:tplc="8D882604">
      <w:start w:val="1"/>
      <w:numFmt w:val="lowerRoman"/>
      <w:lvlText w:val="%6."/>
      <w:lvlJc w:val="right"/>
      <w:pPr>
        <w:ind w:left="4320" w:hanging="180"/>
      </w:pPr>
    </w:lvl>
    <w:lvl w:ilvl="6" w:tplc="B4B87F42">
      <w:start w:val="1"/>
      <w:numFmt w:val="decimal"/>
      <w:lvlText w:val="%7."/>
      <w:lvlJc w:val="left"/>
      <w:pPr>
        <w:ind w:left="5040" w:hanging="360"/>
      </w:pPr>
    </w:lvl>
    <w:lvl w:ilvl="7" w:tplc="7B388CD2">
      <w:start w:val="1"/>
      <w:numFmt w:val="lowerLetter"/>
      <w:lvlText w:val="%8."/>
      <w:lvlJc w:val="left"/>
      <w:pPr>
        <w:ind w:left="5760" w:hanging="360"/>
      </w:pPr>
    </w:lvl>
    <w:lvl w:ilvl="8" w:tplc="CFD83FC4">
      <w:start w:val="1"/>
      <w:numFmt w:val="lowerRoman"/>
      <w:lvlText w:val="%9."/>
      <w:lvlJc w:val="right"/>
      <w:pPr>
        <w:ind w:left="6480" w:hanging="180"/>
      </w:pPr>
    </w:lvl>
  </w:abstractNum>
  <w:abstractNum w:abstractNumId="28" w15:restartNumberingAfterBreak="0">
    <w:nsid w:val="67224AD3"/>
    <w:multiLevelType w:val="hybridMultilevel"/>
    <w:tmpl w:val="70025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7057E8"/>
    <w:multiLevelType w:val="hybridMultilevel"/>
    <w:tmpl w:val="181C688C"/>
    <w:lvl w:ilvl="0" w:tplc="644065C0">
      <w:start w:val="3"/>
      <w:numFmt w:val="decimal"/>
      <w:lvlText w:val="%1."/>
      <w:lvlJc w:val="left"/>
      <w:pPr>
        <w:ind w:left="676" w:hanging="360"/>
      </w:pPr>
      <w:rPr>
        <w:rFonts w:ascii="Calibri" w:hAnsi="Calibri" w:hint="default"/>
      </w:rPr>
    </w:lvl>
    <w:lvl w:ilvl="1" w:tplc="F81023AE">
      <w:start w:val="1"/>
      <w:numFmt w:val="lowerLetter"/>
      <w:lvlText w:val="%2."/>
      <w:lvlJc w:val="left"/>
      <w:pPr>
        <w:ind w:left="1440" w:hanging="360"/>
      </w:pPr>
    </w:lvl>
    <w:lvl w:ilvl="2" w:tplc="35601012">
      <w:start w:val="1"/>
      <w:numFmt w:val="lowerRoman"/>
      <w:lvlText w:val="%3."/>
      <w:lvlJc w:val="right"/>
      <w:pPr>
        <w:ind w:left="2160" w:hanging="180"/>
      </w:pPr>
    </w:lvl>
    <w:lvl w:ilvl="3" w:tplc="006ECB7A">
      <w:start w:val="1"/>
      <w:numFmt w:val="decimal"/>
      <w:lvlText w:val="%4."/>
      <w:lvlJc w:val="left"/>
      <w:pPr>
        <w:ind w:left="2880" w:hanging="360"/>
      </w:pPr>
    </w:lvl>
    <w:lvl w:ilvl="4" w:tplc="935A5E3A">
      <w:start w:val="1"/>
      <w:numFmt w:val="lowerLetter"/>
      <w:lvlText w:val="%5."/>
      <w:lvlJc w:val="left"/>
      <w:pPr>
        <w:ind w:left="3600" w:hanging="360"/>
      </w:pPr>
    </w:lvl>
    <w:lvl w:ilvl="5" w:tplc="52C4936A">
      <w:start w:val="1"/>
      <w:numFmt w:val="lowerRoman"/>
      <w:lvlText w:val="%6."/>
      <w:lvlJc w:val="right"/>
      <w:pPr>
        <w:ind w:left="4320" w:hanging="180"/>
      </w:pPr>
    </w:lvl>
    <w:lvl w:ilvl="6" w:tplc="CE307D52">
      <w:start w:val="1"/>
      <w:numFmt w:val="decimal"/>
      <w:lvlText w:val="%7."/>
      <w:lvlJc w:val="left"/>
      <w:pPr>
        <w:ind w:left="5040" w:hanging="360"/>
      </w:pPr>
    </w:lvl>
    <w:lvl w:ilvl="7" w:tplc="183C1D8A">
      <w:start w:val="1"/>
      <w:numFmt w:val="lowerLetter"/>
      <w:lvlText w:val="%8."/>
      <w:lvlJc w:val="left"/>
      <w:pPr>
        <w:ind w:left="5760" w:hanging="360"/>
      </w:pPr>
    </w:lvl>
    <w:lvl w:ilvl="8" w:tplc="7DB056C2">
      <w:start w:val="1"/>
      <w:numFmt w:val="lowerRoman"/>
      <w:lvlText w:val="%9."/>
      <w:lvlJc w:val="right"/>
      <w:pPr>
        <w:ind w:left="6480" w:hanging="180"/>
      </w:pPr>
    </w:lvl>
  </w:abstractNum>
  <w:abstractNum w:abstractNumId="30" w15:restartNumberingAfterBreak="0">
    <w:nsid w:val="6DFBCA26"/>
    <w:multiLevelType w:val="hybridMultilevel"/>
    <w:tmpl w:val="FE70A408"/>
    <w:lvl w:ilvl="0" w:tplc="48D46574">
      <w:start w:val="10"/>
      <w:numFmt w:val="decimal"/>
      <w:lvlText w:val="%1."/>
      <w:lvlJc w:val="left"/>
      <w:pPr>
        <w:ind w:left="676" w:hanging="360"/>
      </w:pPr>
      <w:rPr>
        <w:rFonts w:ascii="Calibri" w:hAnsi="Calibri" w:hint="default"/>
      </w:rPr>
    </w:lvl>
    <w:lvl w:ilvl="1" w:tplc="9C8E5E6C">
      <w:start w:val="1"/>
      <w:numFmt w:val="lowerLetter"/>
      <w:lvlText w:val="%2."/>
      <w:lvlJc w:val="left"/>
      <w:pPr>
        <w:ind w:left="1440" w:hanging="360"/>
      </w:pPr>
    </w:lvl>
    <w:lvl w:ilvl="2" w:tplc="D1543BA4">
      <w:start w:val="1"/>
      <w:numFmt w:val="lowerRoman"/>
      <w:lvlText w:val="%3."/>
      <w:lvlJc w:val="right"/>
      <w:pPr>
        <w:ind w:left="2160" w:hanging="180"/>
      </w:pPr>
    </w:lvl>
    <w:lvl w:ilvl="3" w:tplc="71E6DDFC">
      <w:start w:val="1"/>
      <w:numFmt w:val="decimal"/>
      <w:lvlText w:val="%4."/>
      <w:lvlJc w:val="left"/>
      <w:pPr>
        <w:ind w:left="2880" w:hanging="360"/>
      </w:pPr>
    </w:lvl>
    <w:lvl w:ilvl="4" w:tplc="BF909EB8">
      <w:start w:val="1"/>
      <w:numFmt w:val="lowerLetter"/>
      <w:lvlText w:val="%5."/>
      <w:lvlJc w:val="left"/>
      <w:pPr>
        <w:ind w:left="3600" w:hanging="360"/>
      </w:pPr>
    </w:lvl>
    <w:lvl w:ilvl="5" w:tplc="7214FEAE">
      <w:start w:val="1"/>
      <w:numFmt w:val="lowerRoman"/>
      <w:lvlText w:val="%6."/>
      <w:lvlJc w:val="right"/>
      <w:pPr>
        <w:ind w:left="4320" w:hanging="180"/>
      </w:pPr>
    </w:lvl>
    <w:lvl w:ilvl="6" w:tplc="1E76DE20">
      <w:start w:val="1"/>
      <w:numFmt w:val="decimal"/>
      <w:lvlText w:val="%7."/>
      <w:lvlJc w:val="left"/>
      <w:pPr>
        <w:ind w:left="5040" w:hanging="360"/>
      </w:pPr>
    </w:lvl>
    <w:lvl w:ilvl="7" w:tplc="12C44A9A">
      <w:start w:val="1"/>
      <w:numFmt w:val="lowerLetter"/>
      <w:lvlText w:val="%8."/>
      <w:lvlJc w:val="left"/>
      <w:pPr>
        <w:ind w:left="5760" w:hanging="360"/>
      </w:pPr>
    </w:lvl>
    <w:lvl w:ilvl="8" w:tplc="714A872E">
      <w:start w:val="1"/>
      <w:numFmt w:val="lowerRoman"/>
      <w:lvlText w:val="%9."/>
      <w:lvlJc w:val="right"/>
      <w:pPr>
        <w:ind w:left="6480" w:hanging="180"/>
      </w:pPr>
    </w:lvl>
  </w:abstractNum>
  <w:abstractNum w:abstractNumId="31" w15:restartNumberingAfterBreak="0">
    <w:nsid w:val="6EDF2B6E"/>
    <w:multiLevelType w:val="hybridMultilevel"/>
    <w:tmpl w:val="9C505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1EF40B3"/>
    <w:multiLevelType w:val="hybridMultilevel"/>
    <w:tmpl w:val="99AE4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772175"/>
    <w:multiLevelType w:val="hybridMultilevel"/>
    <w:tmpl w:val="91A0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5A4C285"/>
    <w:multiLevelType w:val="hybridMultilevel"/>
    <w:tmpl w:val="9140D75C"/>
    <w:lvl w:ilvl="0" w:tplc="97029E22">
      <w:start w:val="1"/>
      <w:numFmt w:val="decimal"/>
      <w:lvlText w:val="%1)"/>
      <w:lvlJc w:val="left"/>
      <w:pPr>
        <w:ind w:left="1036" w:hanging="360"/>
      </w:pPr>
      <w:rPr>
        <w:rFonts w:ascii="Calibri" w:hAnsi="Calibri" w:hint="default"/>
      </w:rPr>
    </w:lvl>
    <w:lvl w:ilvl="1" w:tplc="F07A0270">
      <w:start w:val="1"/>
      <w:numFmt w:val="lowerLetter"/>
      <w:lvlText w:val="%2."/>
      <w:lvlJc w:val="left"/>
      <w:pPr>
        <w:ind w:left="1440" w:hanging="360"/>
      </w:pPr>
    </w:lvl>
    <w:lvl w:ilvl="2" w:tplc="BAC497B0">
      <w:start w:val="1"/>
      <w:numFmt w:val="lowerRoman"/>
      <w:lvlText w:val="%3."/>
      <w:lvlJc w:val="right"/>
      <w:pPr>
        <w:ind w:left="2160" w:hanging="180"/>
      </w:pPr>
    </w:lvl>
    <w:lvl w:ilvl="3" w:tplc="C9DCAD24">
      <w:start w:val="1"/>
      <w:numFmt w:val="decimal"/>
      <w:lvlText w:val="%4."/>
      <w:lvlJc w:val="left"/>
      <w:pPr>
        <w:ind w:left="2880" w:hanging="360"/>
      </w:pPr>
    </w:lvl>
    <w:lvl w:ilvl="4" w:tplc="DF9299CE">
      <w:start w:val="1"/>
      <w:numFmt w:val="lowerLetter"/>
      <w:lvlText w:val="%5."/>
      <w:lvlJc w:val="left"/>
      <w:pPr>
        <w:ind w:left="3600" w:hanging="360"/>
      </w:pPr>
    </w:lvl>
    <w:lvl w:ilvl="5" w:tplc="104EBBDE">
      <w:start w:val="1"/>
      <w:numFmt w:val="lowerRoman"/>
      <w:lvlText w:val="%6."/>
      <w:lvlJc w:val="right"/>
      <w:pPr>
        <w:ind w:left="4320" w:hanging="180"/>
      </w:pPr>
    </w:lvl>
    <w:lvl w:ilvl="6" w:tplc="DEA8928A">
      <w:start w:val="1"/>
      <w:numFmt w:val="decimal"/>
      <w:lvlText w:val="%7."/>
      <w:lvlJc w:val="left"/>
      <w:pPr>
        <w:ind w:left="5040" w:hanging="360"/>
      </w:pPr>
    </w:lvl>
    <w:lvl w:ilvl="7" w:tplc="4C6E8C7E">
      <w:start w:val="1"/>
      <w:numFmt w:val="lowerLetter"/>
      <w:lvlText w:val="%8."/>
      <w:lvlJc w:val="left"/>
      <w:pPr>
        <w:ind w:left="5760" w:hanging="360"/>
      </w:pPr>
    </w:lvl>
    <w:lvl w:ilvl="8" w:tplc="379CA7AC">
      <w:start w:val="1"/>
      <w:numFmt w:val="lowerRoman"/>
      <w:lvlText w:val="%9."/>
      <w:lvlJc w:val="right"/>
      <w:pPr>
        <w:ind w:left="6480" w:hanging="180"/>
      </w:pPr>
    </w:lvl>
  </w:abstractNum>
  <w:num w:numId="1" w16cid:durableId="1469930546">
    <w:abstractNumId w:val="27"/>
  </w:num>
  <w:num w:numId="2" w16cid:durableId="1502968328">
    <w:abstractNumId w:val="19"/>
  </w:num>
  <w:num w:numId="3" w16cid:durableId="366490080">
    <w:abstractNumId w:val="4"/>
  </w:num>
  <w:num w:numId="4" w16cid:durableId="1193498394">
    <w:abstractNumId w:val="25"/>
  </w:num>
  <w:num w:numId="5" w16cid:durableId="161940135">
    <w:abstractNumId w:val="29"/>
  </w:num>
  <w:num w:numId="6" w16cid:durableId="1785808225">
    <w:abstractNumId w:val="34"/>
  </w:num>
  <w:num w:numId="7" w16cid:durableId="1688100687">
    <w:abstractNumId w:val="21"/>
  </w:num>
  <w:num w:numId="8" w16cid:durableId="1774203350">
    <w:abstractNumId w:val="7"/>
  </w:num>
  <w:num w:numId="9" w16cid:durableId="1997222986">
    <w:abstractNumId w:val="17"/>
  </w:num>
  <w:num w:numId="10" w16cid:durableId="1873688103">
    <w:abstractNumId w:val="30"/>
  </w:num>
  <w:num w:numId="11" w16cid:durableId="2020035709">
    <w:abstractNumId w:val="3"/>
  </w:num>
  <w:num w:numId="12" w16cid:durableId="482426298">
    <w:abstractNumId w:val="9"/>
  </w:num>
  <w:num w:numId="13" w16cid:durableId="1441333913">
    <w:abstractNumId w:val="10"/>
  </w:num>
  <w:num w:numId="14" w16cid:durableId="882792140">
    <w:abstractNumId w:val="15"/>
  </w:num>
  <w:num w:numId="15" w16cid:durableId="465585052">
    <w:abstractNumId w:val="14"/>
  </w:num>
  <w:num w:numId="16" w16cid:durableId="568730830">
    <w:abstractNumId w:val="24"/>
  </w:num>
  <w:num w:numId="17" w16cid:durableId="1725060629">
    <w:abstractNumId w:val="23"/>
  </w:num>
  <w:num w:numId="18" w16cid:durableId="570697717">
    <w:abstractNumId w:val="5"/>
  </w:num>
  <w:num w:numId="19" w16cid:durableId="134390079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90206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83521561">
    <w:abstractNumId w:val="18"/>
  </w:num>
  <w:num w:numId="22" w16cid:durableId="907615826">
    <w:abstractNumId w:val="12"/>
  </w:num>
  <w:num w:numId="23" w16cid:durableId="397635744">
    <w:abstractNumId w:val="32"/>
  </w:num>
  <w:num w:numId="24" w16cid:durableId="1648318210">
    <w:abstractNumId w:val="28"/>
  </w:num>
  <w:num w:numId="25" w16cid:durableId="331833269">
    <w:abstractNumId w:val="31"/>
  </w:num>
  <w:num w:numId="26" w16cid:durableId="162362834">
    <w:abstractNumId w:val="0"/>
  </w:num>
  <w:num w:numId="27" w16cid:durableId="493955748">
    <w:abstractNumId w:val="1"/>
  </w:num>
  <w:num w:numId="28" w16cid:durableId="1613436086">
    <w:abstractNumId w:val="26"/>
  </w:num>
  <w:num w:numId="29" w16cid:durableId="7873616">
    <w:abstractNumId w:val="16"/>
  </w:num>
  <w:num w:numId="30" w16cid:durableId="1726102718">
    <w:abstractNumId w:val="33"/>
  </w:num>
  <w:num w:numId="31" w16cid:durableId="333580693">
    <w:abstractNumId w:val="22"/>
  </w:num>
  <w:num w:numId="32" w16cid:durableId="1335911795">
    <w:abstractNumId w:val="13"/>
  </w:num>
  <w:num w:numId="33" w16cid:durableId="736320308">
    <w:abstractNumId w:val="11"/>
  </w:num>
  <w:num w:numId="34" w16cid:durableId="1160580737">
    <w:abstractNumId w:val="8"/>
  </w:num>
  <w:num w:numId="35" w16cid:durableId="130026355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10FC6"/>
    <w:rsid w:val="000115E2"/>
    <w:rsid w:val="00031A86"/>
    <w:rsid w:val="0004603C"/>
    <w:rsid w:val="00065C40"/>
    <w:rsid w:val="00072BB3"/>
    <w:rsid w:val="00094EF6"/>
    <w:rsid w:val="000E21EF"/>
    <w:rsid w:val="0010162A"/>
    <w:rsid w:val="001561C5"/>
    <w:rsid w:val="00214307"/>
    <w:rsid w:val="002571F6"/>
    <w:rsid w:val="002B08FC"/>
    <w:rsid w:val="002B40F4"/>
    <w:rsid w:val="002D66BB"/>
    <w:rsid w:val="002E6BDD"/>
    <w:rsid w:val="002F66E8"/>
    <w:rsid w:val="00310274"/>
    <w:rsid w:val="003134FE"/>
    <w:rsid w:val="003165EB"/>
    <w:rsid w:val="003816DA"/>
    <w:rsid w:val="0038587A"/>
    <w:rsid w:val="00385FFB"/>
    <w:rsid w:val="003A0526"/>
    <w:rsid w:val="00412555"/>
    <w:rsid w:val="00482EA3"/>
    <w:rsid w:val="004844AD"/>
    <w:rsid w:val="004E62F6"/>
    <w:rsid w:val="005115C2"/>
    <w:rsid w:val="005A056A"/>
    <w:rsid w:val="005B7917"/>
    <w:rsid w:val="005E22E2"/>
    <w:rsid w:val="006760F1"/>
    <w:rsid w:val="006D19B4"/>
    <w:rsid w:val="006E040C"/>
    <w:rsid w:val="007021C9"/>
    <w:rsid w:val="007077F2"/>
    <w:rsid w:val="00714AED"/>
    <w:rsid w:val="00735813"/>
    <w:rsid w:val="00760990"/>
    <w:rsid w:val="00761B48"/>
    <w:rsid w:val="007767A6"/>
    <w:rsid w:val="00780D75"/>
    <w:rsid w:val="007A20D7"/>
    <w:rsid w:val="007C7B23"/>
    <w:rsid w:val="007E2E4E"/>
    <w:rsid w:val="00863D3F"/>
    <w:rsid w:val="0088784C"/>
    <w:rsid w:val="008C4DE6"/>
    <w:rsid w:val="008D7C6A"/>
    <w:rsid w:val="008F14F6"/>
    <w:rsid w:val="009A5797"/>
    <w:rsid w:val="009B7B29"/>
    <w:rsid w:val="00A12004"/>
    <w:rsid w:val="00A228FA"/>
    <w:rsid w:val="00A25198"/>
    <w:rsid w:val="00A34049"/>
    <w:rsid w:val="00A42564"/>
    <w:rsid w:val="00A834F4"/>
    <w:rsid w:val="00A8394D"/>
    <w:rsid w:val="00A955D5"/>
    <w:rsid w:val="00A97B93"/>
    <w:rsid w:val="00AD274B"/>
    <w:rsid w:val="00AF3CB9"/>
    <w:rsid w:val="00AF4EB4"/>
    <w:rsid w:val="00B371AE"/>
    <w:rsid w:val="00B37C91"/>
    <w:rsid w:val="00B546E9"/>
    <w:rsid w:val="00B615FE"/>
    <w:rsid w:val="00B619ED"/>
    <w:rsid w:val="00B82EF6"/>
    <w:rsid w:val="00BC79CC"/>
    <w:rsid w:val="00C06AC7"/>
    <w:rsid w:val="00C0733F"/>
    <w:rsid w:val="00C13123"/>
    <w:rsid w:val="00C14A13"/>
    <w:rsid w:val="00C24F21"/>
    <w:rsid w:val="00C3461A"/>
    <w:rsid w:val="00C965EE"/>
    <w:rsid w:val="00CA4211"/>
    <w:rsid w:val="00CB53C1"/>
    <w:rsid w:val="00CC431D"/>
    <w:rsid w:val="00CF1AB9"/>
    <w:rsid w:val="00D73661"/>
    <w:rsid w:val="00D815D2"/>
    <w:rsid w:val="00DC0C56"/>
    <w:rsid w:val="00E1663C"/>
    <w:rsid w:val="00E3134F"/>
    <w:rsid w:val="00E51239"/>
    <w:rsid w:val="00E624F5"/>
    <w:rsid w:val="00EA4665"/>
    <w:rsid w:val="00EA5546"/>
    <w:rsid w:val="00EA7190"/>
    <w:rsid w:val="00EB7791"/>
    <w:rsid w:val="00EC64CF"/>
    <w:rsid w:val="00EE312E"/>
    <w:rsid w:val="00F103D3"/>
    <w:rsid w:val="00F6134F"/>
    <w:rsid w:val="00F753C2"/>
    <w:rsid w:val="00F8620F"/>
    <w:rsid w:val="00FA3C5C"/>
    <w:rsid w:val="00FD0B81"/>
    <w:rsid w:val="00FD7E5A"/>
    <w:rsid w:val="00FE08D0"/>
    <w:rsid w:val="00FE3AD8"/>
    <w:rsid w:val="00FF5508"/>
    <w:rsid w:val="28F1233D"/>
    <w:rsid w:val="402FA684"/>
    <w:rsid w:val="60D178CF"/>
    <w:rsid w:val="63308EED"/>
    <w:rsid w:val="78FB686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232BE925-66E4-4120-B108-06173DC8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link w:val="Nagwek1Znak"/>
    <w:uiPriority w:val="1"/>
    <w:qFormat/>
    <w:rsid w:val="63308EED"/>
    <w:pPr>
      <w:keepNext/>
      <w:keepLines/>
      <w:spacing w:line="276" w:lineRule="auto"/>
      <w:outlineLvl w:val="0"/>
    </w:pPr>
    <w:rPr>
      <w:rFonts w:eastAsiaTheme="majorEastAsia" w:cstheme="majorBidi"/>
      <w:b/>
      <w:bCs/>
      <w:sz w:val="26"/>
      <w:szCs w:val="26"/>
    </w:rPr>
  </w:style>
  <w:style w:type="paragraph" w:styleId="Nagwek2">
    <w:name w:val="heading 2"/>
    <w:link w:val="Nagwek2Znak"/>
    <w:uiPriority w:val="1"/>
    <w:unhideWhenUsed/>
    <w:qFormat/>
    <w:rsid w:val="63308EED"/>
    <w:pPr>
      <w:keepNext/>
      <w:keepLines/>
      <w:spacing w:line="276" w:lineRule="auto"/>
      <w:outlineLvl w:val="1"/>
    </w:pPr>
    <w:rPr>
      <w:rFonts w:eastAsiaTheme="majorEastAsia" w:cstheme="majorBidi"/>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link w:val="NagwekZnak"/>
    <w:uiPriority w:val="99"/>
    <w:rsid w:val="63308EED"/>
    <w:pPr>
      <w:tabs>
        <w:tab w:val="center" w:pos="4536"/>
        <w:tab w:val="right" w:pos="9072"/>
      </w:tabs>
    </w:pPr>
  </w:style>
  <w:style w:type="paragraph" w:styleId="Stopka">
    <w:name w:val="footer"/>
    <w:link w:val="StopkaZnak"/>
    <w:uiPriority w:val="99"/>
    <w:rsid w:val="63308EED"/>
    <w:pPr>
      <w:tabs>
        <w:tab w:val="center" w:pos="4536"/>
        <w:tab w:val="right" w:pos="9072"/>
      </w:tabs>
    </w:pPr>
  </w:style>
  <w:style w:type="paragraph" w:styleId="Mapadokumentu">
    <w:name w:val="Document Map"/>
    <w:uiPriority w:val="1"/>
    <w:semiHidden/>
    <w:rsid w:val="63308EED"/>
    <w:pPr>
      <w:shd w:val="clear" w:color="auto" w:fill="000080"/>
    </w:pPr>
    <w:rPr>
      <w:rFonts w:ascii="Tahoma" w:hAnsi="Tahoma" w:cs="Tahoma"/>
      <w:sz w:val="20"/>
      <w:szCs w:val="20"/>
    </w:rPr>
  </w:style>
  <w:style w:type="paragraph" w:styleId="Tekstdymka">
    <w:name w:val="Balloon Text"/>
    <w:uiPriority w:val="1"/>
    <w:semiHidden/>
    <w:rsid w:val="63308EED"/>
    <w:rPr>
      <w:rFonts w:ascii="Tahoma" w:hAnsi="Tahoma" w:cs="Tahoma"/>
      <w:sz w:val="16"/>
      <w:szCs w:val="16"/>
    </w:rPr>
  </w:style>
  <w:style w:type="character" w:styleId="Numerstrony">
    <w:name w:val="page number"/>
    <w:uiPriority w:val="1"/>
    <w:rsid w:val="63308EE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1"/>
    <w:rsid w:val="63308EED"/>
    <w:rPr>
      <w:rFonts w:eastAsiaTheme="majorEastAsia" w:cstheme="majorBidi"/>
      <w:b/>
      <w:bCs/>
      <w:sz w:val="26"/>
      <w:szCs w:val="26"/>
    </w:rPr>
  </w:style>
  <w:style w:type="paragraph" w:styleId="Akapitzlist">
    <w:name w:val="List Paragraph"/>
    <w:uiPriority w:val="34"/>
    <w:qFormat/>
    <w:rsid w:val="63308EED"/>
    <w:pPr>
      <w:ind w:left="720"/>
      <w:contextualSpacing/>
    </w:pPr>
  </w:style>
  <w:style w:type="character" w:styleId="Hipercze">
    <w:name w:val="Hyperlink"/>
    <w:uiPriority w:val="1"/>
    <w:unhideWhenUsed/>
    <w:rsid w:val="63308EED"/>
    <w:rPr>
      <w:color w:val="0563C1"/>
      <w:u w:val="single"/>
    </w:rPr>
  </w:style>
  <w:style w:type="character" w:styleId="Odwoaniedokomentarza">
    <w:name w:val="annotation reference"/>
    <w:uiPriority w:val="1"/>
    <w:semiHidden/>
    <w:unhideWhenUsed/>
    <w:rsid w:val="63308EED"/>
    <w:rPr>
      <w:sz w:val="16"/>
      <w:szCs w:val="16"/>
    </w:rPr>
  </w:style>
  <w:style w:type="paragraph" w:styleId="Tekstkomentarza">
    <w:name w:val="annotation text"/>
    <w:link w:val="TekstkomentarzaZnak"/>
    <w:uiPriority w:val="1"/>
    <w:unhideWhenUsed/>
    <w:rsid w:val="63308EED"/>
    <w:rPr>
      <w:sz w:val="20"/>
      <w:szCs w:val="20"/>
    </w:rPr>
  </w:style>
  <w:style w:type="character" w:customStyle="1" w:styleId="TekstkomentarzaZnak">
    <w:name w:val="Tekst komentarza Znak"/>
    <w:link w:val="Tekstkomentarza"/>
    <w:uiPriority w:val="1"/>
    <w:rsid w:val="63308EED"/>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uiPriority w:val="99"/>
    <w:semiHidden/>
    <w:rsid w:val="63308EED"/>
    <w:rPr>
      <w:color w:val="808080" w:themeColor="background1" w:themeShade="80"/>
    </w:rPr>
  </w:style>
  <w:style w:type="character" w:customStyle="1" w:styleId="StopkaZnak">
    <w:name w:val="Stopka Znak"/>
    <w:link w:val="Stopka"/>
    <w:uiPriority w:val="99"/>
    <w:rsid w:val="63308EED"/>
    <w:rPr>
      <w:sz w:val="24"/>
      <w:szCs w:val="24"/>
      <w:lang w:eastAsia="pl-PL"/>
    </w:rPr>
  </w:style>
  <w:style w:type="character" w:styleId="UyteHipercze">
    <w:name w:val="FollowedHyperlink"/>
    <w:uiPriority w:val="1"/>
    <w:semiHidden/>
    <w:unhideWhenUsed/>
    <w:rsid w:val="63308EED"/>
    <w:rPr>
      <w:color w:val="954F72"/>
      <w:u w:val="single"/>
    </w:rPr>
  </w:style>
  <w:style w:type="character" w:customStyle="1" w:styleId="NagwekZnak">
    <w:name w:val="Nagłówek Znak"/>
    <w:link w:val="Nagwek"/>
    <w:uiPriority w:val="99"/>
    <w:rsid w:val="63308EED"/>
  </w:style>
  <w:style w:type="character" w:customStyle="1" w:styleId="Nagwek2Znak">
    <w:name w:val="Nagłówek 2 Znak"/>
    <w:link w:val="Nagwek2"/>
    <w:uiPriority w:val="1"/>
    <w:rsid w:val="63308EED"/>
    <w:rPr>
      <w:rFonts w:eastAsiaTheme="majorEastAsia" w:cstheme="majorBidi"/>
      <w:b/>
      <w:bCs/>
    </w:rPr>
  </w:style>
  <w:style w:type="character" w:customStyle="1" w:styleId="cf11">
    <w:name w:val="cf11"/>
    <w:uiPriority w:val="1"/>
    <w:rsid w:val="63308EED"/>
    <w:rPr>
      <w:rFonts w:asciiTheme="minorHAnsi" w:eastAsiaTheme="minorEastAsia" w:hAnsiTheme="minorHAnsi" w:cstheme="minorBidi"/>
      <w:b/>
      <w:bCs/>
      <w:sz w:val="18"/>
      <w:szCs w:val="18"/>
    </w:rPr>
  </w:style>
  <w:style w:type="character" w:customStyle="1" w:styleId="cf01">
    <w:name w:val="cf01"/>
    <w:uiPriority w:val="1"/>
    <w:rsid w:val="63308EED"/>
    <w:rPr>
      <w:rFonts w:asciiTheme="minorHAnsi" w:eastAsiaTheme="minorEastAsia" w:hAnsiTheme="minorHAnsi" w:cstheme="minorBidi"/>
      <w:sz w:val="18"/>
      <w:szCs w:val="18"/>
    </w:rPr>
  </w:style>
  <w:style w:type="paragraph" w:customStyle="1" w:styleId="pf0">
    <w:name w:val="pf0"/>
    <w:uiPriority w:val="1"/>
    <w:rsid w:val="63308EED"/>
    <w:pPr>
      <w:spacing w:beforeAutospacing="1" w:afterAutospacing="1"/>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E0657139288C4F947A7B1962A9DA2D" ma:contentTypeVersion="11" ma:contentTypeDescription="Utwórz nowy dokument." ma:contentTypeScope="" ma:versionID="60f0be8a748b2f64481883c44ca48136">
  <xsd:schema xmlns:xsd="http://www.w3.org/2001/XMLSchema" xmlns:xs="http://www.w3.org/2001/XMLSchema" xmlns:p="http://schemas.microsoft.com/office/2006/metadata/properties" xmlns:ns2="f375f868-75cd-4ee4-ac2a-007f516a3924" xmlns:ns3="8699459c-cca4-429b-9f28-f0bb2284057f" targetNamespace="http://schemas.microsoft.com/office/2006/metadata/properties" ma:root="true" ma:fieldsID="b1c03b4c153dd4b96305a0975d99cd61" ns2:_="" ns3:_="">
    <xsd:import namespace="f375f868-75cd-4ee4-ac2a-007f516a3924"/>
    <xsd:import namespace="8699459c-cca4-429b-9f28-f0bb2284057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5f868-75cd-4ee4-ac2a-007f516a39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78f608c6-df3d-42b2-a876-4b0ee731e46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699459c-cca4-429b-9f28-f0bb2284057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7f22cb4-af04-4add-930d-1238791303d1}" ma:internalName="TaxCatchAll" ma:showField="CatchAllData" ma:web="8699459c-cca4-429b-9f28-f0bb228405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699459c-cca4-429b-9f28-f0bb2284057f" xsi:nil="true"/>
    <lcf76f155ced4ddcb4097134ff3c332f xmlns="f375f868-75cd-4ee4-ac2a-007f516a3924">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6093C-5C66-420A-9A23-A21352C46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75f868-75cd-4ee4-ac2a-007f516a3924"/>
    <ds:schemaRef ds:uri="8699459c-cca4-429b-9f28-f0bb228405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3.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8699459c-cca4-429b-9f28-f0bb2284057f"/>
    <ds:schemaRef ds:uri="f375f868-75cd-4ee4-ac2a-007f516a3924"/>
  </ds:schemaRefs>
</ds:datastoreItem>
</file>

<file path=customXml/itemProps4.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2869</Words>
  <Characters>17220</Characters>
  <Application>Microsoft Office Word</Application>
  <DocSecurity>0</DocSecurity>
  <Lines>143</Lines>
  <Paragraphs>40</Paragraphs>
  <ScaleCrop>false</ScaleCrop>
  <Company>MRR</Company>
  <LinksUpToDate>false</LinksUpToDate>
  <CharactersWithSpaces>20049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Soon</dc:creator>
  <cp:lastModifiedBy>Frączkowska Monika</cp:lastModifiedBy>
  <cp:revision>30</cp:revision>
  <cp:lastPrinted>2018-03-26T09:55:00Z</cp:lastPrinted>
  <dcterms:created xsi:type="dcterms:W3CDTF">2026-02-12T10:51:00Z</dcterms:created>
  <dcterms:modified xsi:type="dcterms:W3CDTF">2026-02-20T07:57:00Z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0x01010055E0657139288C4F947A7B1962A9DA2D</vt:lpwstr>
  </property>
  <property fmtid="{D5CDD505-2E9C-101B-9397-08002B2CF9AE}" pid="3" name="MediaServiceImageTags">
    <vt:lpwstr/>
  </property>
</Properties>
</file>